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466E" w14:textId="110E6384" w:rsidR="00E11818" w:rsidRPr="0062766C" w:rsidRDefault="0062766C" w:rsidP="00E11818">
      <w:pPr>
        <w:ind w:right="162"/>
        <w:jc w:val="center"/>
        <w:rPr>
          <w:b/>
          <w:sz w:val="38"/>
          <w:szCs w:val="38"/>
        </w:rPr>
      </w:pPr>
      <w:r w:rsidRPr="0062766C">
        <w:rPr>
          <w:b/>
          <w:noProof/>
          <w:sz w:val="38"/>
          <w:szCs w:val="38"/>
        </w:rPr>
        <mc:AlternateContent>
          <mc:Choice Requires="wps">
            <w:drawing>
              <wp:anchor distT="0" distB="0" distL="114300" distR="114300" simplePos="0" relativeHeight="251659264" behindDoc="0" locked="0" layoutInCell="1" allowOverlap="1" wp14:anchorId="6BDA19EE" wp14:editId="632D3FFA">
                <wp:simplePos x="0" y="0"/>
                <wp:positionH relativeFrom="margin">
                  <wp:posOffset>228600</wp:posOffset>
                </wp:positionH>
                <wp:positionV relativeFrom="paragraph">
                  <wp:posOffset>553085</wp:posOffset>
                </wp:positionV>
                <wp:extent cx="5972175" cy="5257800"/>
                <wp:effectExtent l="76200" t="76200" r="98425" b="1270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57800"/>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459D3D30" w14:textId="541AD873" w:rsidR="0062766C" w:rsidRPr="006427C4" w:rsidRDefault="0062766C" w:rsidP="006427C4">
                            <w:pPr>
                              <w:rPr>
                                <w:b/>
                                <w:color w:val="FFFFFF"/>
                                <w:sz w:val="19"/>
                                <w:szCs w:val="19"/>
                                <w:u w:val="single"/>
                              </w:rPr>
                            </w:pPr>
                            <w:r w:rsidRPr="006427C4">
                              <w:rPr>
                                <w:color w:val="FFFFFF"/>
                                <w:sz w:val="19"/>
                                <w:szCs w:val="19"/>
                              </w:rPr>
                              <w:t xml:space="preserve">Following an administrative or other non-judicial activity related to the Cape Town Convention and its Aircraft Protocol (CTC) or interaction with an administrative agency in connection with establishing rights under the CTC, all parties involved in such activity or the related transaction (lawyers, commercial parties, or government officials) are invited to complete and submit </w:t>
                            </w:r>
                            <w:r w:rsidR="00342536" w:rsidRPr="006427C4">
                              <w:rPr>
                                <w:color w:val="FFFFFF"/>
                                <w:sz w:val="19"/>
                                <w:szCs w:val="19"/>
                              </w:rPr>
                              <w:t>this</w:t>
                            </w:r>
                            <w:r w:rsidRPr="006427C4">
                              <w:rPr>
                                <w:color w:val="FFFFFF"/>
                                <w:sz w:val="19"/>
                                <w:szCs w:val="19"/>
                              </w:rPr>
                              <w:t xml:space="preserve"> reporting </w:t>
                            </w:r>
                            <w:r w:rsidR="00342536" w:rsidRPr="006427C4">
                              <w:rPr>
                                <w:color w:val="FFFFFF"/>
                                <w:sz w:val="19"/>
                                <w:szCs w:val="19"/>
                              </w:rPr>
                              <w:t>form</w:t>
                            </w:r>
                            <w:r w:rsidR="006427C4" w:rsidRPr="006427C4">
                              <w:rPr>
                                <w:color w:val="FFFFFF"/>
                                <w:sz w:val="19"/>
                                <w:szCs w:val="19"/>
                              </w:rPr>
                              <w:t xml:space="preserve"> via </w:t>
                            </w:r>
                            <w:r w:rsidR="006427C4" w:rsidRPr="006427C4">
                              <w:rPr>
                                <w:b/>
                                <w:color w:val="FFFFFF"/>
                                <w:sz w:val="19"/>
                                <w:szCs w:val="19"/>
                                <w:u w:val="single"/>
                              </w:rPr>
                              <w:t xml:space="preserve">email to </w:t>
                            </w:r>
                            <w:hyperlink r:id="rId8" w:history="1">
                              <w:r w:rsidR="006427C4" w:rsidRPr="006427C4">
                                <w:rPr>
                                  <w:rStyle w:val="Hyperlink"/>
                                  <w:b/>
                                  <w:sz w:val="19"/>
                                  <w:szCs w:val="19"/>
                                </w:rPr>
                                <w:t>kyleb22@uw.edu</w:t>
                              </w:r>
                            </w:hyperlink>
                            <w:r w:rsidR="006427C4" w:rsidRPr="006427C4">
                              <w:rPr>
                                <w:b/>
                                <w:color w:val="FFFFFF"/>
                                <w:sz w:val="19"/>
                                <w:szCs w:val="19"/>
                                <w:u w:val="single"/>
                              </w:rPr>
                              <w:t xml:space="preserve"> copying </w:t>
                            </w:r>
                            <w:hyperlink r:id="rId9" w:history="1">
                              <w:r w:rsidR="006427C4" w:rsidRPr="006427C4">
                                <w:rPr>
                                  <w:rStyle w:val="Hyperlink"/>
                                  <w:b/>
                                  <w:sz w:val="19"/>
                                  <w:szCs w:val="19"/>
                                </w:rPr>
                                <w:t>jawool@uw.edu</w:t>
                              </w:r>
                            </w:hyperlink>
                            <w:r w:rsidRPr="006427C4">
                              <w:rPr>
                                <w:b/>
                                <w:color w:val="FFFFFF"/>
                                <w:sz w:val="19"/>
                                <w:szCs w:val="19"/>
                                <w:u w:val="single"/>
                              </w:rPr>
                              <w:t>.</w:t>
                            </w:r>
                          </w:p>
                          <w:p w14:paraId="3C4127FE" w14:textId="77777777" w:rsidR="0062766C" w:rsidRPr="006427C4" w:rsidRDefault="0062766C" w:rsidP="006427C4">
                            <w:pPr>
                              <w:rPr>
                                <w:color w:val="FFFFFF"/>
                                <w:sz w:val="19"/>
                                <w:szCs w:val="19"/>
                              </w:rPr>
                            </w:pPr>
                          </w:p>
                          <w:p w14:paraId="2AA7FD10" w14:textId="373554C3" w:rsidR="0062766C" w:rsidRPr="006427C4" w:rsidRDefault="0062766C" w:rsidP="006427C4">
                            <w:pPr>
                              <w:rPr>
                                <w:color w:val="FFFFFF"/>
                                <w:sz w:val="19"/>
                                <w:szCs w:val="19"/>
                              </w:rPr>
                            </w:pPr>
                            <w:r w:rsidRPr="006427C4">
                              <w:rPr>
                                <w:color w:val="FFFFFF"/>
                                <w:sz w:val="19"/>
                                <w:szCs w:val="19"/>
                              </w:rPr>
                              <w:t>The report must be factual and objective, and may not include speculation, opinion, or any commercial or</w:t>
                            </w:r>
                            <w:bookmarkStart w:id="0" w:name="_GoBack"/>
                            <w:bookmarkEnd w:id="0"/>
                            <w:r w:rsidRPr="006427C4">
                              <w:rPr>
                                <w:color w:val="FFFFFF"/>
                                <w:sz w:val="19"/>
                                <w:szCs w:val="19"/>
                              </w:rPr>
                              <w:t xml:space="preserve"> proprietary information or materials. All other relevant parties should be identified in the report. Any official documents issued by governmental authorities should also be included as appendices and should be cited in the report.</w:t>
                            </w:r>
                          </w:p>
                          <w:p w14:paraId="3BFF7745" w14:textId="77777777" w:rsidR="0062766C" w:rsidRPr="006427C4" w:rsidRDefault="0062766C" w:rsidP="006427C4">
                            <w:pPr>
                              <w:rPr>
                                <w:color w:val="FFFFFF"/>
                                <w:sz w:val="19"/>
                                <w:szCs w:val="19"/>
                              </w:rPr>
                            </w:pPr>
                          </w:p>
                          <w:p w14:paraId="76BBC2BD" w14:textId="5A0211A7" w:rsidR="0062766C" w:rsidRPr="006427C4" w:rsidRDefault="0062766C" w:rsidP="006427C4">
                            <w:pPr>
                              <w:rPr>
                                <w:color w:val="FFFFFF"/>
                                <w:sz w:val="19"/>
                                <w:szCs w:val="19"/>
                              </w:rPr>
                            </w:pPr>
                            <w:r w:rsidRPr="006427C4">
                              <w:rPr>
                                <w:color w:val="FFFFFF"/>
                                <w:sz w:val="19"/>
                                <w:szCs w:val="19"/>
                              </w:rPr>
                              <w:t xml:space="preserve">The Cape Town Convention Academic Project (the Project) will review the submitted </w:t>
                            </w:r>
                            <w:r w:rsidR="00BE2E6B" w:rsidRPr="006427C4">
                              <w:rPr>
                                <w:color w:val="FFFFFF"/>
                                <w:sz w:val="19"/>
                                <w:szCs w:val="19"/>
                              </w:rPr>
                              <w:t>report</w:t>
                            </w:r>
                            <w:r w:rsidRPr="006427C4">
                              <w:rPr>
                                <w:color w:val="FFFFFF"/>
                                <w:sz w:val="19"/>
                                <w:szCs w:val="19"/>
                              </w:rPr>
                              <w:t xml:space="preserve"> against</w:t>
                            </w:r>
                            <w:r w:rsidR="00243E37" w:rsidRPr="006427C4">
                              <w:rPr>
                                <w:color w:val="FFFFFF"/>
                                <w:sz w:val="19"/>
                                <w:szCs w:val="19"/>
                              </w:rPr>
                              <w:t xml:space="preserve"> </w:t>
                            </w:r>
                            <w:r w:rsidRPr="006427C4">
                              <w:rPr>
                                <w:color w:val="FFFFFF"/>
                                <w:sz w:val="19"/>
                                <w:szCs w:val="19"/>
                              </w:rPr>
                              <w:t xml:space="preserve">the above terms of reference, and will seek any required revisions. </w:t>
                            </w:r>
                          </w:p>
                          <w:p w14:paraId="1C2ABC15" w14:textId="77777777" w:rsidR="0062766C" w:rsidRPr="006427C4" w:rsidRDefault="0062766C" w:rsidP="006427C4">
                            <w:pPr>
                              <w:rPr>
                                <w:color w:val="FFFFFF"/>
                                <w:sz w:val="19"/>
                                <w:szCs w:val="19"/>
                              </w:rPr>
                            </w:pPr>
                          </w:p>
                          <w:p w14:paraId="2E7E2901" w14:textId="1019A11D" w:rsidR="0062766C" w:rsidRPr="006427C4" w:rsidRDefault="0062766C" w:rsidP="006427C4">
                            <w:pPr>
                              <w:rPr>
                                <w:color w:val="FFFFFF"/>
                                <w:sz w:val="19"/>
                                <w:szCs w:val="19"/>
                              </w:rPr>
                            </w:pPr>
                            <w:r w:rsidRPr="006427C4">
                              <w:rPr>
                                <w:color w:val="FFFFFF"/>
                                <w:sz w:val="19"/>
                                <w:szCs w:val="19"/>
                              </w:rPr>
                              <w:t xml:space="preserve">Once the initial report </w:t>
                            </w:r>
                            <w:r w:rsidRPr="006427C4">
                              <w:rPr>
                                <w:i/>
                                <w:color w:val="FFFFFF"/>
                                <w:sz w:val="19"/>
                                <w:szCs w:val="19"/>
                              </w:rPr>
                              <w:t>prima facie</w:t>
                            </w:r>
                            <w:r w:rsidRPr="006427C4">
                              <w:rPr>
                                <w:color w:val="FFFFFF"/>
                                <w:sz w:val="19"/>
                                <w:szCs w:val="19"/>
                              </w:rPr>
                              <w:t xml:space="preserve"> conforms </w:t>
                            </w:r>
                            <w:proofErr w:type="gramStart"/>
                            <w:r w:rsidRPr="006427C4">
                              <w:rPr>
                                <w:color w:val="FFFFFF"/>
                                <w:sz w:val="19"/>
                                <w:szCs w:val="19"/>
                              </w:rPr>
                              <w:t>with</w:t>
                            </w:r>
                            <w:proofErr w:type="gramEnd"/>
                            <w:r w:rsidRPr="006427C4">
                              <w:rPr>
                                <w:color w:val="FFFFFF"/>
                                <w:sz w:val="19"/>
                                <w:szCs w:val="19"/>
                              </w:rPr>
                              <w:t xml:space="preserve"> the terms of reference, the Project will assign a reference number based on the state and the year in which the activity occurred. The Project will then notify the other relevant </w:t>
                            </w:r>
                            <w:proofErr w:type="gramStart"/>
                            <w:r w:rsidRPr="006427C4">
                              <w:rPr>
                                <w:color w:val="FFFFFF"/>
                                <w:sz w:val="19"/>
                                <w:szCs w:val="19"/>
                              </w:rPr>
                              <w:t>parties</w:t>
                            </w:r>
                            <w:proofErr w:type="gramEnd"/>
                            <w:r w:rsidRPr="006427C4">
                              <w:rPr>
                                <w:color w:val="FFFFFF"/>
                                <w:sz w:val="19"/>
                                <w:szCs w:val="19"/>
                              </w:rPr>
                              <w:t xml:space="preserve"> for which it has contact information, seeking their comments on the report. Those parties will have three weeks to reply or indicate a prompt timeframe to reply. Comments should reference the </w:t>
                            </w:r>
                            <w:r w:rsidR="00342536" w:rsidRPr="006427C4">
                              <w:rPr>
                                <w:color w:val="FFFFFF"/>
                                <w:sz w:val="19"/>
                                <w:szCs w:val="19"/>
                              </w:rPr>
                              <w:t xml:space="preserve">part of the </w:t>
                            </w:r>
                            <w:r w:rsidRPr="006427C4">
                              <w:rPr>
                                <w:color w:val="FFFFFF"/>
                                <w:sz w:val="19"/>
                                <w:szCs w:val="19"/>
                              </w:rPr>
                              <w:t>report to which they refer. Comments must also co</w:t>
                            </w:r>
                            <w:r w:rsidR="00243E37" w:rsidRPr="006427C4">
                              <w:rPr>
                                <w:color w:val="FFFFFF"/>
                                <w:sz w:val="19"/>
                                <w:szCs w:val="19"/>
                              </w:rPr>
                              <w:t>nform</w:t>
                            </w:r>
                            <w:r w:rsidRPr="006427C4">
                              <w:rPr>
                                <w:color w:val="FFFFFF"/>
                                <w:sz w:val="19"/>
                                <w:szCs w:val="19"/>
                              </w:rPr>
                              <w:t xml:space="preserve"> </w:t>
                            </w:r>
                            <w:proofErr w:type="gramStart"/>
                            <w:r w:rsidRPr="006427C4">
                              <w:rPr>
                                <w:color w:val="FFFFFF"/>
                                <w:sz w:val="19"/>
                                <w:szCs w:val="19"/>
                              </w:rPr>
                              <w:t>with</w:t>
                            </w:r>
                            <w:proofErr w:type="gramEnd"/>
                            <w:r w:rsidRPr="006427C4">
                              <w:rPr>
                                <w:color w:val="FFFFFF"/>
                                <w:sz w:val="19"/>
                                <w:szCs w:val="19"/>
                              </w:rPr>
                              <w:t xml:space="preserve"> the terms of reference setout above.</w:t>
                            </w:r>
                          </w:p>
                          <w:p w14:paraId="38F7C7C2" w14:textId="77777777" w:rsidR="0062766C" w:rsidRPr="006427C4" w:rsidRDefault="0062766C" w:rsidP="006427C4">
                            <w:pPr>
                              <w:rPr>
                                <w:color w:val="FFFFFF"/>
                                <w:sz w:val="19"/>
                                <w:szCs w:val="19"/>
                              </w:rPr>
                            </w:pPr>
                          </w:p>
                          <w:p w14:paraId="14B72064" w14:textId="5436CD85" w:rsidR="0062766C" w:rsidRPr="006427C4" w:rsidRDefault="0062766C" w:rsidP="006427C4">
                            <w:pPr>
                              <w:rPr>
                                <w:color w:val="FFFFFF"/>
                                <w:sz w:val="19"/>
                                <w:szCs w:val="19"/>
                              </w:rPr>
                            </w:pPr>
                            <w:r w:rsidRPr="006427C4">
                              <w:rPr>
                                <w:color w:val="FFFFFF"/>
                                <w:sz w:val="19"/>
                                <w:szCs w:val="19"/>
                              </w:rPr>
                              <w:t xml:space="preserve">The Project will then attempt to </w:t>
                            </w:r>
                            <w:r w:rsidRPr="006427C4">
                              <w:rPr>
                                <w:color w:val="FFFFFF"/>
                                <w:sz w:val="19"/>
                                <w:szCs w:val="19"/>
                                <w:lang w:val="en-GB"/>
                              </w:rPr>
                              <w:t>harmonise</w:t>
                            </w:r>
                            <w:r w:rsidRPr="006427C4">
                              <w:rPr>
                                <w:color w:val="FFFFFF"/>
                                <w:sz w:val="19"/>
                                <w:szCs w:val="19"/>
                              </w:rPr>
                              <w:t xml:space="preserve"> the contents of the report and any comments into an activity summary (Summary).  </w:t>
                            </w:r>
                            <w:proofErr w:type="gramStart"/>
                            <w:r w:rsidRPr="006427C4">
                              <w:rPr>
                                <w:color w:val="FFFFFF"/>
                                <w:sz w:val="19"/>
                                <w:szCs w:val="19"/>
                              </w:rPr>
                              <w:t>If the relevant parties approve the Summary (within a three week period), it will be included in the database.</w:t>
                            </w:r>
                            <w:proofErr w:type="gramEnd"/>
                            <w:r w:rsidRPr="006427C4">
                              <w:rPr>
                                <w:color w:val="FFFFFF"/>
                                <w:sz w:val="19"/>
                                <w:szCs w:val="19"/>
                              </w:rPr>
                              <w:t xml:space="preserve"> If no consensus is reached, the report and all comments will be included in the database, except any information which does not </w:t>
                            </w:r>
                            <w:r w:rsidRPr="006427C4">
                              <w:rPr>
                                <w:i/>
                                <w:color w:val="FFFFFF"/>
                                <w:sz w:val="19"/>
                                <w:szCs w:val="19"/>
                              </w:rPr>
                              <w:t>prima facie</w:t>
                            </w:r>
                            <w:r w:rsidRPr="006427C4">
                              <w:rPr>
                                <w:color w:val="FFFFFF"/>
                                <w:sz w:val="19"/>
                                <w:szCs w:val="19"/>
                              </w:rPr>
                              <w:t xml:space="preserve"> conform </w:t>
                            </w:r>
                            <w:proofErr w:type="gramStart"/>
                            <w:r w:rsidRPr="006427C4">
                              <w:rPr>
                                <w:color w:val="FFFFFF"/>
                                <w:sz w:val="19"/>
                                <w:szCs w:val="19"/>
                              </w:rPr>
                              <w:t>with</w:t>
                            </w:r>
                            <w:proofErr w:type="gramEnd"/>
                            <w:r w:rsidRPr="006427C4">
                              <w:rPr>
                                <w:color w:val="FFFFFF"/>
                                <w:sz w:val="19"/>
                                <w:szCs w:val="19"/>
                              </w:rPr>
                              <w:t xml:space="preserve"> the terms of reference.</w:t>
                            </w:r>
                          </w:p>
                          <w:p w14:paraId="506257AC" w14:textId="77777777" w:rsidR="0062766C" w:rsidRPr="006427C4" w:rsidRDefault="0062766C" w:rsidP="006427C4">
                            <w:pPr>
                              <w:rPr>
                                <w:color w:val="FFFFFF"/>
                                <w:sz w:val="19"/>
                                <w:szCs w:val="19"/>
                              </w:rPr>
                            </w:pPr>
                          </w:p>
                          <w:p w14:paraId="67CA35ED" w14:textId="297866AB" w:rsidR="0062766C" w:rsidRPr="006427C4" w:rsidRDefault="0062766C" w:rsidP="006427C4">
                            <w:pPr>
                              <w:rPr>
                                <w:color w:val="FFFFFF"/>
                                <w:sz w:val="19"/>
                                <w:szCs w:val="19"/>
                              </w:rPr>
                            </w:pPr>
                            <w:r w:rsidRPr="006427C4">
                              <w:rPr>
                                <w:color w:val="FFFFFF"/>
                                <w:sz w:val="19"/>
                                <w:szCs w:val="19"/>
                              </w:rPr>
                              <w:t>In connection with the foregoing notification procedures, please provide contact information for other relevant parties</w:t>
                            </w:r>
                            <w:r w:rsidR="00342536" w:rsidRPr="006427C4">
                              <w:rPr>
                                <w:color w:val="FFFFFF"/>
                                <w:sz w:val="19"/>
                                <w:szCs w:val="19"/>
                              </w:rPr>
                              <w:t xml:space="preserve"> involved in the reported activity</w:t>
                            </w:r>
                            <w:r w:rsidRPr="006427C4">
                              <w:rPr>
                                <w:color w:val="FFFFFF"/>
                                <w:sz w:val="19"/>
                                <w:szCs w:val="19"/>
                              </w:rPr>
                              <w:t>.</w:t>
                            </w:r>
                          </w:p>
                          <w:p w14:paraId="5383BA23" w14:textId="77777777" w:rsidR="0062766C" w:rsidRPr="006427C4" w:rsidRDefault="0062766C" w:rsidP="006427C4">
                            <w:pPr>
                              <w:rPr>
                                <w:color w:val="FFFFFF"/>
                                <w:sz w:val="19"/>
                                <w:szCs w:val="19"/>
                              </w:rPr>
                            </w:pPr>
                          </w:p>
                          <w:p w14:paraId="7CACAE96" w14:textId="0C2173F1" w:rsidR="0062766C" w:rsidRPr="006427C4" w:rsidRDefault="0062766C" w:rsidP="006427C4">
                            <w:pPr>
                              <w:widowControl w:val="0"/>
                              <w:autoSpaceDE w:val="0"/>
                              <w:autoSpaceDN w:val="0"/>
                              <w:adjustRightInd w:val="0"/>
                              <w:rPr>
                                <w:color w:val="FFFFFF"/>
                                <w:sz w:val="19"/>
                                <w:szCs w:val="19"/>
                                <w:lang w:bidi="en-US"/>
                              </w:rPr>
                            </w:pPr>
                            <w:r w:rsidRPr="006427C4">
                              <w:rPr>
                                <w:color w:val="FFFFFF"/>
                                <w:sz w:val="19"/>
                                <w:szCs w:val="19"/>
                                <w:lang w:bidi="en-US"/>
                              </w:rPr>
                              <w:t xml:space="preserve">Please note that no compensation will be provided for your work on reporting or commenting as such is part of the Cape Town Convention Academic Project’s ongoing effort to make accurate information about the CTC available to scholars and practitioners. </w:t>
                            </w:r>
                          </w:p>
                          <w:p w14:paraId="3376B57A" w14:textId="77777777" w:rsidR="0062766C" w:rsidRPr="006427C4" w:rsidRDefault="0062766C" w:rsidP="006427C4">
                            <w:pPr>
                              <w:widowControl w:val="0"/>
                              <w:autoSpaceDE w:val="0"/>
                              <w:autoSpaceDN w:val="0"/>
                              <w:adjustRightInd w:val="0"/>
                              <w:rPr>
                                <w:color w:val="FFFFFF"/>
                                <w:sz w:val="19"/>
                                <w:szCs w:val="19"/>
                                <w:lang w:bidi="en-US"/>
                              </w:rPr>
                            </w:pPr>
                          </w:p>
                          <w:p w14:paraId="376BAD9F" w14:textId="6C7EFABC" w:rsidR="0062766C" w:rsidRPr="006427C4" w:rsidRDefault="0062766C" w:rsidP="006427C4">
                            <w:pPr>
                              <w:widowControl w:val="0"/>
                              <w:autoSpaceDE w:val="0"/>
                              <w:autoSpaceDN w:val="0"/>
                              <w:adjustRightInd w:val="0"/>
                              <w:rPr>
                                <w:color w:val="FFFFFF"/>
                                <w:sz w:val="19"/>
                                <w:szCs w:val="19"/>
                                <w:lang w:bidi="en-US"/>
                              </w:rPr>
                            </w:pPr>
                            <w:proofErr w:type="spellStart"/>
                            <w:r w:rsidRPr="006427C4">
                              <w:rPr>
                                <w:color w:val="FFFFFF"/>
                                <w:sz w:val="19"/>
                                <w:szCs w:val="19"/>
                                <w:lang w:bidi="en-US"/>
                              </w:rPr>
                              <w:t>Capitalised</w:t>
                            </w:r>
                            <w:proofErr w:type="spellEnd"/>
                            <w:r w:rsidRPr="006427C4">
                              <w:rPr>
                                <w:color w:val="FFFFFF"/>
                                <w:sz w:val="19"/>
                                <w:szCs w:val="19"/>
                                <w:lang w:bidi="en-US"/>
                              </w:rPr>
                              <w:t xml:space="preserve"> terms used in the report shall have the meanings set forth in the CTC.</w:t>
                            </w:r>
                          </w:p>
                          <w:p w14:paraId="056BFCC8" w14:textId="77777777" w:rsidR="0062766C" w:rsidRPr="006427C4" w:rsidRDefault="0062766C" w:rsidP="006427C4">
                            <w:pPr>
                              <w:widowControl w:val="0"/>
                              <w:autoSpaceDE w:val="0"/>
                              <w:autoSpaceDN w:val="0"/>
                              <w:adjustRightInd w:val="0"/>
                              <w:rPr>
                                <w:color w:val="FFFFFF"/>
                                <w:sz w:val="19"/>
                                <w:szCs w:val="19"/>
                                <w:lang w:bidi="en-US"/>
                              </w:rPr>
                            </w:pPr>
                          </w:p>
                          <w:p w14:paraId="38F08FE5" w14:textId="77777777" w:rsidR="0062766C" w:rsidRPr="006427C4" w:rsidRDefault="0062766C" w:rsidP="006427C4">
                            <w:pPr>
                              <w:widowControl w:val="0"/>
                              <w:autoSpaceDE w:val="0"/>
                              <w:autoSpaceDN w:val="0"/>
                              <w:adjustRightInd w:val="0"/>
                              <w:rPr>
                                <w:b/>
                                <w:color w:val="FFFFFF"/>
                                <w:sz w:val="19"/>
                                <w:szCs w:val="19"/>
                                <w:u w:val="single"/>
                                <w:lang w:bidi="en-US"/>
                              </w:rPr>
                            </w:pPr>
                            <w:r w:rsidRPr="006427C4">
                              <w:rPr>
                                <w:b/>
                                <w:color w:val="FFFFFF"/>
                                <w:sz w:val="19"/>
                                <w:szCs w:val="19"/>
                                <w:u w:val="single"/>
                                <w:lang w:bidi="en-US"/>
                              </w:rPr>
                              <w:t xml:space="preserve">Please send all completed activity reports to the Project Manager at kyleb22@uw.edu, with a copy to the Executive Director at jawool@uw.edu.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43.55pt;width:470.25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" fillcolor="#4f81bd" strokecolor="#f2f2f2" strokeweight="3pt">
                <v:shadow on="t" color="#243f60" opacity=".5" offset="1pt,.74833mm"/>
                <v:textbox>
                  <w:txbxContent>
                    <w:p w14:paraId="459D3D30" w14:textId="541AD873" w:rsidR="0062766C" w:rsidRPr="006427C4" w:rsidRDefault="0062766C" w:rsidP="006427C4">
                      <w:pPr>
                        <w:rPr>
                          <w:b/>
                          <w:color w:val="FFFFFF"/>
                          <w:sz w:val="19"/>
                          <w:szCs w:val="19"/>
                          <w:u w:val="single"/>
                        </w:rPr>
                      </w:pPr>
                      <w:r w:rsidRPr="006427C4">
                        <w:rPr>
                          <w:color w:val="FFFFFF"/>
                          <w:sz w:val="19"/>
                          <w:szCs w:val="19"/>
                        </w:rPr>
                        <w:t xml:space="preserve">Following an administrative or other non-judicial activity related to the Cape Town Convention and its Aircraft Protocol (CTC) or interaction with an administrative agency in connection with establishing rights under the CTC, all parties involved in such activity or the related transaction (lawyers, commercial parties, or government officials) are invited to complete and submit </w:t>
                      </w:r>
                      <w:r w:rsidR="00342536" w:rsidRPr="006427C4">
                        <w:rPr>
                          <w:color w:val="FFFFFF"/>
                          <w:sz w:val="19"/>
                          <w:szCs w:val="19"/>
                        </w:rPr>
                        <w:t>this</w:t>
                      </w:r>
                      <w:r w:rsidRPr="006427C4">
                        <w:rPr>
                          <w:color w:val="FFFFFF"/>
                          <w:sz w:val="19"/>
                          <w:szCs w:val="19"/>
                        </w:rPr>
                        <w:t xml:space="preserve"> reporting </w:t>
                      </w:r>
                      <w:r w:rsidR="00342536" w:rsidRPr="006427C4">
                        <w:rPr>
                          <w:color w:val="FFFFFF"/>
                          <w:sz w:val="19"/>
                          <w:szCs w:val="19"/>
                        </w:rPr>
                        <w:t>form</w:t>
                      </w:r>
                      <w:r w:rsidR="006427C4" w:rsidRPr="006427C4">
                        <w:rPr>
                          <w:color w:val="FFFFFF"/>
                          <w:sz w:val="19"/>
                          <w:szCs w:val="19"/>
                        </w:rPr>
                        <w:t xml:space="preserve"> via </w:t>
                      </w:r>
                      <w:r w:rsidR="006427C4" w:rsidRPr="006427C4">
                        <w:rPr>
                          <w:b/>
                          <w:color w:val="FFFFFF"/>
                          <w:sz w:val="19"/>
                          <w:szCs w:val="19"/>
                          <w:u w:val="single"/>
                        </w:rPr>
                        <w:t xml:space="preserve">email to </w:t>
                      </w:r>
                      <w:hyperlink r:id="rId10" w:history="1">
                        <w:r w:rsidR="006427C4" w:rsidRPr="006427C4">
                          <w:rPr>
                            <w:rStyle w:val="Hyperlink"/>
                            <w:b/>
                            <w:sz w:val="19"/>
                            <w:szCs w:val="19"/>
                          </w:rPr>
                          <w:t>kyleb22@uw.edu</w:t>
                        </w:r>
                      </w:hyperlink>
                      <w:r w:rsidR="006427C4" w:rsidRPr="006427C4">
                        <w:rPr>
                          <w:b/>
                          <w:color w:val="FFFFFF"/>
                          <w:sz w:val="19"/>
                          <w:szCs w:val="19"/>
                          <w:u w:val="single"/>
                        </w:rPr>
                        <w:t xml:space="preserve"> copying </w:t>
                      </w:r>
                      <w:hyperlink r:id="rId11" w:history="1">
                        <w:r w:rsidR="006427C4" w:rsidRPr="006427C4">
                          <w:rPr>
                            <w:rStyle w:val="Hyperlink"/>
                            <w:b/>
                            <w:sz w:val="19"/>
                            <w:szCs w:val="19"/>
                          </w:rPr>
                          <w:t>jawool@uw.edu</w:t>
                        </w:r>
                      </w:hyperlink>
                      <w:r w:rsidRPr="006427C4">
                        <w:rPr>
                          <w:b/>
                          <w:color w:val="FFFFFF"/>
                          <w:sz w:val="19"/>
                          <w:szCs w:val="19"/>
                          <w:u w:val="single"/>
                        </w:rPr>
                        <w:t>.</w:t>
                      </w:r>
                    </w:p>
                    <w:p w14:paraId="3C4127FE" w14:textId="77777777" w:rsidR="0062766C" w:rsidRPr="006427C4" w:rsidRDefault="0062766C" w:rsidP="006427C4">
                      <w:pPr>
                        <w:rPr>
                          <w:color w:val="FFFFFF"/>
                          <w:sz w:val="19"/>
                          <w:szCs w:val="19"/>
                        </w:rPr>
                      </w:pPr>
                    </w:p>
                    <w:p w14:paraId="2AA7FD10" w14:textId="373554C3" w:rsidR="0062766C" w:rsidRPr="006427C4" w:rsidRDefault="0062766C" w:rsidP="006427C4">
                      <w:pPr>
                        <w:rPr>
                          <w:color w:val="FFFFFF"/>
                          <w:sz w:val="19"/>
                          <w:szCs w:val="19"/>
                        </w:rPr>
                      </w:pPr>
                      <w:r w:rsidRPr="006427C4">
                        <w:rPr>
                          <w:color w:val="FFFFFF"/>
                          <w:sz w:val="19"/>
                          <w:szCs w:val="19"/>
                        </w:rPr>
                        <w:t>The report must be factual and objective, and may not include speculation, opinion, or any commercial or</w:t>
                      </w:r>
                      <w:bookmarkStart w:id="1" w:name="_GoBack"/>
                      <w:bookmarkEnd w:id="1"/>
                      <w:r w:rsidRPr="006427C4">
                        <w:rPr>
                          <w:color w:val="FFFFFF"/>
                          <w:sz w:val="19"/>
                          <w:szCs w:val="19"/>
                        </w:rPr>
                        <w:t xml:space="preserve"> proprietary information or materials. All other relevant parties should be identified in the report. Any official documents issued by governmental authorities should also be included as appendices and should be cited in the report.</w:t>
                      </w:r>
                    </w:p>
                    <w:p w14:paraId="3BFF7745" w14:textId="77777777" w:rsidR="0062766C" w:rsidRPr="006427C4" w:rsidRDefault="0062766C" w:rsidP="006427C4">
                      <w:pPr>
                        <w:rPr>
                          <w:color w:val="FFFFFF"/>
                          <w:sz w:val="19"/>
                          <w:szCs w:val="19"/>
                        </w:rPr>
                      </w:pPr>
                    </w:p>
                    <w:p w14:paraId="76BBC2BD" w14:textId="5A0211A7" w:rsidR="0062766C" w:rsidRPr="006427C4" w:rsidRDefault="0062766C" w:rsidP="006427C4">
                      <w:pPr>
                        <w:rPr>
                          <w:color w:val="FFFFFF"/>
                          <w:sz w:val="19"/>
                          <w:szCs w:val="19"/>
                        </w:rPr>
                      </w:pPr>
                      <w:r w:rsidRPr="006427C4">
                        <w:rPr>
                          <w:color w:val="FFFFFF"/>
                          <w:sz w:val="19"/>
                          <w:szCs w:val="19"/>
                        </w:rPr>
                        <w:t xml:space="preserve">The Cape Town Convention Academic Project (the Project) will review the submitted </w:t>
                      </w:r>
                      <w:r w:rsidR="00BE2E6B" w:rsidRPr="006427C4">
                        <w:rPr>
                          <w:color w:val="FFFFFF"/>
                          <w:sz w:val="19"/>
                          <w:szCs w:val="19"/>
                        </w:rPr>
                        <w:t>report</w:t>
                      </w:r>
                      <w:r w:rsidRPr="006427C4">
                        <w:rPr>
                          <w:color w:val="FFFFFF"/>
                          <w:sz w:val="19"/>
                          <w:szCs w:val="19"/>
                        </w:rPr>
                        <w:t xml:space="preserve"> against</w:t>
                      </w:r>
                      <w:r w:rsidR="00243E37" w:rsidRPr="006427C4">
                        <w:rPr>
                          <w:color w:val="FFFFFF"/>
                          <w:sz w:val="19"/>
                          <w:szCs w:val="19"/>
                        </w:rPr>
                        <w:t xml:space="preserve"> </w:t>
                      </w:r>
                      <w:r w:rsidRPr="006427C4">
                        <w:rPr>
                          <w:color w:val="FFFFFF"/>
                          <w:sz w:val="19"/>
                          <w:szCs w:val="19"/>
                        </w:rPr>
                        <w:t xml:space="preserve">the above terms of reference, and will seek any required revisions. </w:t>
                      </w:r>
                    </w:p>
                    <w:p w14:paraId="1C2ABC15" w14:textId="77777777" w:rsidR="0062766C" w:rsidRPr="006427C4" w:rsidRDefault="0062766C" w:rsidP="006427C4">
                      <w:pPr>
                        <w:rPr>
                          <w:color w:val="FFFFFF"/>
                          <w:sz w:val="19"/>
                          <w:szCs w:val="19"/>
                        </w:rPr>
                      </w:pPr>
                    </w:p>
                    <w:p w14:paraId="2E7E2901" w14:textId="1019A11D" w:rsidR="0062766C" w:rsidRPr="006427C4" w:rsidRDefault="0062766C" w:rsidP="006427C4">
                      <w:pPr>
                        <w:rPr>
                          <w:color w:val="FFFFFF"/>
                          <w:sz w:val="19"/>
                          <w:szCs w:val="19"/>
                        </w:rPr>
                      </w:pPr>
                      <w:r w:rsidRPr="006427C4">
                        <w:rPr>
                          <w:color w:val="FFFFFF"/>
                          <w:sz w:val="19"/>
                          <w:szCs w:val="19"/>
                        </w:rPr>
                        <w:t xml:space="preserve">Once the initial report </w:t>
                      </w:r>
                      <w:r w:rsidRPr="006427C4">
                        <w:rPr>
                          <w:i/>
                          <w:color w:val="FFFFFF"/>
                          <w:sz w:val="19"/>
                          <w:szCs w:val="19"/>
                        </w:rPr>
                        <w:t>prima facie</w:t>
                      </w:r>
                      <w:r w:rsidRPr="006427C4">
                        <w:rPr>
                          <w:color w:val="FFFFFF"/>
                          <w:sz w:val="19"/>
                          <w:szCs w:val="19"/>
                        </w:rPr>
                        <w:t xml:space="preserve"> conforms </w:t>
                      </w:r>
                      <w:proofErr w:type="gramStart"/>
                      <w:r w:rsidRPr="006427C4">
                        <w:rPr>
                          <w:color w:val="FFFFFF"/>
                          <w:sz w:val="19"/>
                          <w:szCs w:val="19"/>
                        </w:rPr>
                        <w:t>with</w:t>
                      </w:r>
                      <w:proofErr w:type="gramEnd"/>
                      <w:r w:rsidRPr="006427C4">
                        <w:rPr>
                          <w:color w:val="FFFFFF"/>
                          <w:sz w:val="19"/>
                          <w:szCs w:val="19"/>
                        </w:rPr>
                        <w:t xml:space="preserve"> the terms of reference, the Project will assign a reference number based on the state and the year in which the activity occurred. The Project will then notify the other relevant </w:t>
                      </w:r>
                      <w:proofErr w:type="gramStart"/>
                      <w:r w:rsidRPr="006427C4">
                        <w:rPr>
                          <w:color w:val="FFFFFF"/>
                          <w:sz w:val="19"/>
                          <w:szCs w:val="19"/>
                        </w:rPr>
                        <w:t>parties</w:t>
                      </w:r>
                      <w:proofErr w:type="gramEnd"/>
                      <w:r w:rsidRPr="006427C4">
                        <w:rPr>
                          <w:color w:val="FFFFFF"/>
                          <w:sz w:val="19"/>
                          <w:szCs w:val="19"/>
                        </w:rPr>
                        <w:t xml:space="preserve"> for which it has contact information, seeking their comments on the report. Those parties will have three weeks to reply or indicate a prompt timeframe to reply. Comments should reference the </w:t>
                      </w:r>
                      <w:r w:rsidR="00342536" w:rsidRPr="006427C4">
                        <w:rPr>
                          <w:color w:val="FFFFFF"/>
                          <w:sz w:val="19"/>
                          <w:szCs w:val="19"/>
                        </w:rPr>
                        <w:t xml:space="preserve">part of the </w:t>
                      </w:r>
                      <w:r w:rsidRPr="006427C4">
                        <w:rPr>
                          <w:color w:val="FFFFFF"/>
                          <w:sz w:val="19"/>
                          <w:szCs w:val="19"/>
                        </w:rPr>
                        <w:t>report to which they refer. Comments must also co</w:t>
                      </w:r>
                      <w:r w:rsidR="00243E37" w:rsidRPr="006427C4">
                        <w:rPr>
                          <w:color w:val="FFFFFF"/>
                          <w:sz w:val="19"/>
                          <w:szCs w:val="19"/>
                        </w:rPr>
                        <w:t>nform</w:t>
                      </w:r>
                      <w:r w:rsidRPr="006427C4">
                        <w:rPr>
                          <w:color w:val="FFFFFF"/>
                          <w:sz w:val="19"/>
                          <w:szCs w:val="19"/>
                        </w:rPr>
                        <w:t xml:space="preserve"> </w:t>
                      </w:r>
                      <w:proofErr w:type="gramStart"/>
                      <w:r w:rsidRPr="006427C4">
                        <w:rPr>
                          <w:color w:val="FFFFFF"/>
                          <w:sz w:val="19"/>
                          <w:szCs w:val="19"/>
                        </w:rPr>
                        <w:t>with</w:t>
                      </w:r>
                      <w:proofErr w:type="gramEnd"/>
                      <w:r w:rsidRPr="006427C4">
                        <w:rPr>
                          <w:color w:val="FFFFFF"/>
                          <w:sz w:val="19"/>
                          <w:szCs w:val="19"/>
                        </w:rPr>
                        <w:t xml:space="preserve"> the terms of reference setout above.</w:t>
                      </w:r>
                    </w:p>
                    <w:p w14:paraId="38F7C7C2" w14:textId="77777777" w:rsidR="0062766C" w:rsidRPr="006427C4" w:rsidRDefault="0062766C" w:rsidP="006427C4">
                      <w:pPr>
                        <w:rPr>
                          <w:color w:val="FFFFFF"/>
                          <w:sz w:val="19"/>
                          <w:szCs w:val="19"/>
                        </w:rPr>
                      </w:pPr>
                    </w:p>
                    <w:p w14:paraId="14B72064" w14:textId="5436CD85" w:rsidR="0062766C" w:rsidRPr="006427C4" w:rsidRDefault="0062766C" w:rsidP="006427C4">
                      <w:pPr>
                        <w:rPr>
                          <w:color w:val="FFFFFF"/>
                          <w:sz w:val="19"/>
                          <w:szCs w:val="19"/>
                        </w:rPr>
                      </w:pPr>
                      <w:r w:rsidRPr="006427C4">
                        <w:rPr>
                          <w:color w:val="FFFFFF"/>
                          <w:sz w:val="19"/>
                          <w:szCs w:val="19"/>
                        </w:rPr>
                        <w:t xml:space="preserve">The Project will then attempt to </w:t>
                      </w:r>
                      <w:r w:rsidRPr="006427C4">
                        <w:rPr>
                          <w:color w:val="FFFFFF"/>
                          <w:sz w:val="19"/>
                          <w:szCs w:val="19"/>
                          <w:lang w:val="en-GB"/>
                        </w:rPr>
                        <w:t>harmonise</w:t>
                      </w:r>
                      <w:r w:rsidRPr="006427C4">
                        <w:rPr>
                          <w:color w:val="FFFFFF"/>
                          <w:sz w:val="19"/>
                          <w:szCs w:val="19"/>
                        </w:rPr>
                        <w:t xml:space="preserve"> the contents of the report and any comments into an activity summary (Summary).  </w:t>
                      </w:r>
                      <w:proofErr w:type="gramStart"/>
                      <w:r w:rsidRPr="006427C4">
                        <w:rPr>
                          <w:color w:val="FFFFFF"/>
                          <w:sz w:val="19"/>
                          <w:szCs w:val="19"/>
                        </w:rPr>
                        <w:t>If the relevant parties approve the Summary (within a three week period), it will be included in the database.</w:t>
                      </w:r>
                      <w:proofErr w:type="gramEnd"/>
                      <w:r w:rsidRPr="006427C4">
                        <w:rPr>
                          <w:color w:val="FFFFFF"/>
                          <w:sz w:val="19"/>
                          <w:szCs w:val="19"/>
                        </w:rPr>
                        <w:t xml:space="preserve"> If no consensus is reached, the report and all comments will be included in the database, except any information which does not </w:t>
                      </w:r>
                      <w:r w:rsidRPr="006427C4">
                        <w:rPr>
                          <w:i/>
                          <w:color w:val="FFFFFF"/>
                          <w:sz w:val="19"/>
                          <w:szCs w:val="19"/>
                        </w:rPr>
                        <w:t>prima facie</w:t>
                      </w:r>
                      <w:r w:rsidRPr="006427C4">
                        <w:rPr>
                          <w:color w:val="FFFFFF"/>
                          <w:sz w:val="19"/>
                          <w:szCs w:val="19"/>
                        </w:rPr>
                        <w:t xml:space="preserve"> conform </w:t>
                      </w:r>
                      <w:proofErr w:type="gramStart"/>
                      <w:r w:rsidRPr="006427C4">
                        <w:rPr>
                          <w:color w:val="FFFFFF"/>
                          <w:sz w:val="19"/>
                          <w:szCs w:val="19"/>
                        </w:rPr>
                        <w:t>with</w:t>
                      </w:r>
                      <w:proofErr w:type="gramEnd"/>
                      <w:r w:rsidRPr="006427C4">
                        <w:rPr>
                          <w:color w:val="FFFFFF"/>
                          <w:sz w:val="19"/>
                          <w:szCs w:val="19"/>
                        </w:rPr>
                        <w:t xml:space="preserve"> the terms of reference.</w:t>
                      </w:r>
                    </w:p>
                    <w:p w14:paraId="506257AC" w14:textId="77777777" w:rsidR="0062766C" w:rsidRPr="006427C4" w:rsidRDefault="0062766C" w:rsidP="006427C4">
                      <w:pPr>
                        <w:rPr>
                          <w:color w:val="FFFFFF"/>
                          <w:sz w:val="19"/>
                          <w:szCs w:val="19"/>
                        </w:rPr>
                      </w:pPr>
                    </w:p>
                    <w:p w14:paraId="67CA35ED" w14:textId="297866AB" w:rsidR="0062766C" w:rsidRPr="006427C4" w:rsidRDefault="0062766C" w:rsidP="006427C4">
                      <w:pPr>
                        <w:rPr>
                          <w:color w:val="FFFFFF"/>
                          <w:sz w:val="19"/>
                          <w:szCs w:val="19"/>
                        </w:rPr>
                      </w:pPr>
                      <w:r w:rsidRPr="006427C4">
                        <w:rPr>
                          <w:color w:val="FFFFFF"/>
                          <w:sz w:val="19"/>
                          <w:szCs w:val="19"/>
                        </w:rPr>
                        <w:t>In connection with the foregoing notification procedures, please provide contact information for other relevant parties</w:t>
                      </w:r>
                      <w:r w:rsidR="00342536" w:rsidRPr="006427C4">
                        <w:rPr>
                          <w:color w:val="FFFFFF"/>
                          <w:sz w:val="19"/>
                          <w:szCs w:val="19"/>
                        </w:rPr>
                        <w:t xml:space="preserve"> involved in the reported activity</w:t>
                      </w:r>
                      <w:r w:rsidRPr="006427C4">
                        <w:rPr>
                          <w:color w:val="FFFFFF"/>
                          <w:sz w:val="19"/>
                          <w:szCs w:val="19"/>
                        </w:rPr>
                        <w:t>.</w:t>
                      </w:r>
                    </w:p>
                    <w:p w14:paraId="5383BA23" w14:textId="77777777" w:rsidR="0062766C" w:rsidRPr="006427C4" w:rsidRDefault="0062766C" w:rsidP="006427C4">
                      <w:pPr>
                        <w:rPr>
                          <w:color w:val="FFFFFF"/>
                          <w:sz w:val="19"/>
                          <w:szCs w:val="19"/>
                        </w:rPr>
                      </w:pPr>
                    </w:p>
                    <w:p w14:paraId="7CACAE96" w14:textId="0C2173F1" w:rsidR="0062766C" w:rsidRPr="006427C4" w:rsidRDefault="0062766C" w:rsidP="006427C4">
                      <w:pPr>
                        <w:widowControl w:val="0"/>
                        <w:autoSpaceDE w:val="0"/>
                        <w:autoSpaceDN w:val="0"/>
                        <w:adjustRightInd w:val="0"/>
                        <w:rPr>
                          <w:color w:val="FFFFFF"/>
                          <w:sz w:val="19"/>
                          <w:szCs w:val="19"/>
                          <w:lang w:bidi="en-US"/>
                        </w:rPr>
                      </w:pPr>
                      <w:r w:rsidRPr="006427C4">
                        <w:rPr>
                          <w:color w:val="FFFFFF"/>
                          <w:sz w:val="19"/>
                          <w:szCs w:val="19"/>
                          <w:lang w:bidi="en-US"/>
                        </w:rPr>
                        <w:t xml:space="preserve">Please note that no compensation will be provided for your work on reporting or commenting as such is part of the Cape Town Convention Academic Project’s ongoing effort to make accurate information about the CTC available to scholars and practitioners. </w:t>
                      </w:r>
                    </w:p>
                    <w:p w14:paraId="3376B57A" w14:textId="77777777" w:rsidR="0062766C" w:rsidRPr="006427C4" w:rsidRDefault="0062766C" w:rsidP="006427C4">
                      <w:pPr>
                        <w:widowControl w:val="0"/>
                        <w:autoSpaceDE w:val="0"/>
                        <w:autoSpaceDN w:val="0"/>
                        <w:adjustRightInd w:val="0"/>
                        <w:rPr>
                          <w:color w:val="FFFFFF"/>
                          <w:sz w:val="19"/>
                          <w:szCs w:val="19"/>
                          <w:lang w:bidi="en-US"/>
                        </w:rPr>
                      </w:pPr>
                    </w:p>
                    <w:p w14:paraId="376BAD9F" w14:textId="6C7EFABC" w:rsidR="0062766C" w:rsidRPr="006427C4" w:rsidRDefault="0062766C" w:rsidP="006427C4">
                      <w:pPr>
                        <w:widowControl w:val="0"/>
                        <w:autoSpaceDE w:val="0"/>
                        <w:autoSpaceDN w:val="0"/>
                        <w:adjustRightInd w:val="0"/>
                        <w:rPr>
                          <w:color w:val="FFFFFF"/>
                          <w:sz w:val="19"/>
                          <w:szCs w:val="19"/>
                          <w:lang w:bidi="en-US"/>
                        </w:rPr>
                      </w:pPr>
                      <w:proofErr w:type="spellStart"/>
                      <w:r w:rsidRPr="006427C4">
                        <w:rPr>
                          <w:color w:val="FFFFFF"/>
                          <w:sz w:val="19"/>
                          <w:szCs w:val="19"/>
                          <w:lang w:bidi="en-US"/>
                        </w:rPr>
                        <w:t>Capitalised</w:t>
                      </w:r>
                      <w:proofErr w:type="spellEnd"/>
                      <w:r w:rsidRPr="006427C4">
                        <w:rPr>
                          <w:color w:val="FFFFFF"/>
                          <w:sz w:val="19"/>
                          <w:szCs w:val="19"/>
                          <w:lang w:bidi="en-US"/>
                        </w:rPr>
                        <w:t xml:space="preserve"> terms used in the report shall have the meanings set forth in the CTC.</w:t>
                      </w:r>
                    </w:p>
                    <w:p w14:paraId="056BFCC8" w14:textId="77777777" w:rsidR="0062766C" w:rsidRPr="006427C4" w:rsidRDefault="0062766C" w:rsidP="006427C4">
                      <w:pPr>
                        <w:widowControl w:val="0"/>
                        <w:autoSpaceDE w:val="0"/>
                        <w:autoSpaceDN w:val="0"/>
                        <w:adjustRightInd w:val="0"/>
                        <w:rPr>
                          <w:color w:val="FFFFFF"/>
                          <w:sz w:val="19"/>
                          <w:szCs w:val="19"/>
                          <w:lang w:bidi="en-US"/>
                        </w:rPr>
                      </w:pPr>
                    </w:p>
                    <w:p w14:paraId="38F08FE5" w14:textId="77777777" w:rsidR="0062766C" w:rsidRPr="006427C4" w:rsidRDefault="0062766C" w:rsidP="006427C4">
                      <w:pPr>
                        <w:widowControl w:val="0"/>
                        <w:autoSpaceDE w:val="0"/>
                        <w:autoSpaceDN w:val="0"/>
                        <w:adjustRightInd w:val="0"/>
                        <w:rPr>
                          <w:b/>
                          <w:color w:val="FFFFFF"/>
                          <w:sz w:val="19"/>
                          <w:szCs w:val="19"/>
                          <w:u w:val="single"/>
                          <w:lang w:bidi="en-US"/>
                        </w:rPr>
                      </w:pPr>
                      <w:r w:rsidRPr="006427C4">
                        <w:rPr>
                          <w:b/>
                          <w:color w:val="FFFFFF"/>
                          <w:sz w:val="19"/>
                          <w:szCs w:val="19"/>
                          <w:u w:val="single"/>
                          <w:lang w:bidi="en-US"/>
                        </w:rPr>
                        <w:t xml:space="preserve">Please send all completed activity reports to the Project Manager at kyleb22@uw.edu, with a copy to the Executive Director at jawool@uw.edu. </w:t>
                      </w:r>
                    </w:p>
                  </w:txbxContent>
                </v:textbox>
                <w10:wrap anchorx="margin"/>
              </v:shape>
            </w:pict>
          </mc:Fallback>
        </mc:AlternateContent>
      </w:r>
      <w:r w:rsidR="00E11818" w:rsidRPr="0062766C">
        <w:rPr>
          <w:b/>
          <w:sz w:val="38"/>
          <w:szCs w:val="38"/>
        </w:rPr>
        <w:t xml:space="preserve">REPORTING </w:t>
      </w:r>
      <w:r w:rsidR="001B44BC" w:rsidRPr="0062766C">
        <w:rPr>
          <w:b/>
          <w:sz w:val="38"/>
          <w:szCs w:val="38"/>
        </w:rPr>
        <w:t>ON ADMINISTRATIVE AND OTHER NON-JUDICIAL ACTIVITY</w:t>
      </w:r>
    </w:p>
    <w:p w14:paraId="5CD1D4F5" w14:textId="384D85AF" w:rsidR="00E11818" w:rsidRDefault="00E11818" w:rsidP="00E11818">
      <w:pPr>
        <w:ind w:right="162"/>
        <w:jc w:val="center"/>
        <w:rPr>
          <w:b/>
          <w:sz w:val="36"/>
          <w:szCs w:val="36"/>
        </w:rPr>
      </w:pPr>
    </w:p>
    <w:p w14:paraId="78E3A387" w14:textId="77777777" w:rsidR="00E11818" w:rsidRPr="00151601" w:rsidRDefault="00E11818" w:rsidP="00E11818">
      <w:pPr>
        <w:ind w:right="162"/>
        <w:jc w:val="center"/>
        <w:rPr>
          <w:b/>
          <w:sz w:val="36"/>
          <w:szCs w:val="36"/>
        </w:rPr>
      </w:pPr>
    </w:p>
    <w:p w14:paraId="50055ACB" w14:textId="77777777" w:rsidR="00E11818" w:rsidRDefault="00E11818" w:rsidP="00E11818">
      <w:pPr>
        <w:ind w:right="162"/>
        <w:jc w:val="center"/>
        <w:rPr>
          <w:b/>
        </w:rPr>
      </w:pPr>
    </w:p>
    <w:p w14:paraId="7878F52F" w14:textId="77777777" w:rsidR="00E11818" w:rsidRDefault="00E11818" w:rsidP="00E11818">
      <w:pPr>
        <w:ind w:right="162"/>
        <w:jc w:val="center"/>
        <w:rPr>
          <w:b/>
        </w:rPr>
      </w:pPr>
    </w:p>
    <w:p w14:paraId="53630B4D" w14:textId="77777777" w:rsidR="00E11818" w:rsidRDefault="00E11818" w:rsidP="00E11818">
      <w:pPr>
        <w:jc w:val="center"/>
        <w:rPr>
          <w:b/>
        </w:rPr>
      </w:pPr>
    </w:p>
    <w:p w14:paraId="19B5734C" w14:textId="77777777" w:rsidR="00E11818" w:rsidRDefault="00E11818" w:rsidP="00E11818">
      <w:pPr>
        <w:pStyle w:val="normalblock"/>
        <w:spacing w:before="160"/>
        <w:rPr>
          <w:rStyle w:val="Strong"/>
          <w:rFonts w:cs="Arial"/>
          <w:sz w:val="22"/>
          <w:u w:val="single"/>
        </w:rPr>
      </w:pPr>
      <w:r>
        <w:rPr>
          <w:rStyle w:val="Strong"/>
          <w:rFonts w:cs="Arial"/>
          <w:sz w:val="22"/>
          <w:u w:val="single"/>
        </w:rPr>
        <w:t xml:space="preserve"> </w:t>
      </w:r>
    </w:p>
    <w:p w14:paraId="6114FAC8" w14:textId="77777777" w:rsidR="00E11818" w:rsidRDefault="00E11818" w:rsidP="00E11818">
      <w:pPr>
        <w:pStyle w:val="normalblock"/>
        <w:spacing w:before="160"/>
        <w:rPr>
          <w:rStyle w:val="Strong"/>
          <w:rFonts w:cs="Arial"/>
          <w:sz w:val="22"/>
          <w:u w:val="single"/>
        </w:rPr>
      </w:pPr>
    </w:p>
    <w:p w14:paraId="7CE5B221" w14:textId="77777777" w:rsidR="00E11818" w:rsidRDefault="00E11818" w:rsidP="00E11818">
      <w:pPr>
        <w:pStyle w:val="normalblock"/>
        <w:spacing w:before="160"/>
        <w:rPr>
          <w:rStyle w:val="Strong"/>
          <w:rFonts w:cs="Arial"/>
          <w:sz w:val="22"/>
          <w:u w:val="single"/>
        </w:rPr>
      </w:pPr>
    </w:p>
    <w:p w14:paraId="12EF9646" w14:textId="77777777" w:rsidR="00E11818" w:rsidRPr="008C572B" w:rsidRDefault="00E11818" w:rsidP="00E11818">
      <w:pPr>
        <w:pStyle w:val="normalblock"/>
        <w:spacing w:before="160"/>
        <w:rPr>
          <w:sz w:val="22"/>
        </w:rPr>
      </w:pPr>
    </w:p>
    <w:p w14:paraId="0C64BFB1" w14:textId="77777777" w:rsidR="00E11818" w:rsidRDefault="00E11818" w:rsidP="00E11818">
      <w:pPr>
        <w:widowControl w:val="0"/>
        <w:autoSpaceDE w:val="0"/>
        <w:autoSpaceDN w:val="0"/>
        <w:adjustRightInd w:val="0"/>
        <w:spacing w:before="100" w:after="100"/>
        <w:jc w:val="center"/>
        <w:rPr>
          <w:b/>
          <w:lang w:bidi="en-US"/>
        </w:rPr>
      </w:pPr>
    </w:p>
    <w:p w14:paraId="101AAEFD" w14:textId="77777777" w:rsidR="00E11818" w:rsidRDefault="00E11818" w:rsidP="00E11818">
      <w:pPr>
        <w:widowControl w:val="0"/>
        <w:autoSpaceDE w:val="0"/>
        <w:autoSpaceDN w:val="0"/>
        <w:adjustRightInd w:val="0"/>
        <w:spacing w:before="100" w:after="100"/>
        <w:jc w:val="center"/>
        <w:rPr>
          <w:b/>
          <w:lang w:bidi="en-US"/>
        </w:rPr>
      </w:pPr>
    </w:p>
    <w:p w14:paraId="6AB7D089" w14:textId="77777777" w:rsidR="00E11818" w:rsidRDefault="00E11818" w:rsidP="00E11818">
      <w:pPr>
        <w:widowControl w:val="0"/>
        <w:autoSpaceDE w:val="0"/>
        <w:autoSpaceDN w:val="0"/>
        <w:adjustRightInd w:val="0"/>
        <w:spacing w:before="100" w:after="100"/>
        <w:jc w:val="center"/>
        <w:rPr>
          <w:b/>
          <w:lang w:bidi="en-US"/>
        </w:rPr>
      </w:pPr>
    </w:p>
    <w:p w14:paraId="28C8138E" w14:textId="77777777" w:rsidR="00E11818" w:rsidRDefault="00E11818" w:rsidP="00E11818">
      <w:pPr>
        <w:widowControl w:val="0"/>
        <w:autoSpaceDE w:val="0"/>
        <w:autoSpaceDN w:val="0"/>
        <w:adjustRightInd w:val="0"/>
        <w:spacing w:before="100" w:after="100"/>
        <w:jc w:val="center"/>
        <w:rPr>
          <w:b/>
          <w:lang w:bidi="en-US"/>
        </w:rPr>
      </w:pPr>
    </w:p>
    <w:p w14:paraId="1EA2E4C3" w14:textId="77777777" w:rsidR="00E11818" w:rsidRDefault="00E11818" w:rsidP="00E11818">
      <w:pPr>
        <w:widowControl w:val="0"/>
        <w:autoSpaceDE w:val="0"/>
        <w:autoSpaceDN w:val="0"/>
        <w:adjustRightInd w:val="0"/>
        <w:spacing w:before="100" w:after="100"/>
        <w:jc w:val="center"/>
        <w:rPr>
          <w:b/>
          <w:lang w:bidi="en-US"/>
        </w:rPr>
      </w:pPr>
    </w:p>
    <w:p w14:paraId="6A2ECCD4" w14:textId="77777777" w:rsidR="00E11818" w:rsidRDefault="00E11818" w:rsidP="00E11818">
      <w:pPr>
        <w:widowControl w:val="0"/>
        <w:autoSpaceDE w:val="0"/>
        <w:autoSpaceDN w:val="0"/>
        <w:adjustRightInd w:val="0"/>
        <w:spacing w:before="100" w:after="100"/>
        <w:jc w:val="center"/>
        <w:rPr>
          <w:b/>
          <w:lang w:bidi="en-US"/>
        </w:rPr>
      </w:pPr>
    </w:p>
    <w:p w14:paraId="2074BF81" w14:textId="77777777" w:rsidR="00E11818" w:rsidRDefault="00E11818" w:rsidP="00E11818">
      <w:pPr>
        <w:widowControl w:val="0"/>
        <w:autoSpaceDE w:val="0"/>
        <w:autoSpaceDN w:val="0"/>
        <w:adjustRightInd w:val="0"/>
        <w:spacing w:before="100" w:after="100"/>
        <w:jc w:val="center"/>
        <w:rPr>
          <w:b/>
          <w:lang w:bidi="en-US"/>
        </w:rPr>
      </w:pPr>
    </w:p>
    <w:tbl>
      <w:tblPr>
        <w:tblpPr w:leftFromText="180" w:rightFromText="180" w:vertAnchor="text" w:horzAnchor="margin" w:tblpY="30"/>
        <w:tblW w:w="6534" w:type="dxa"/>
        <w:tblLayout w:type="fixed"/>
        <w:tblCellMar>
          <w:left w:w="0" w:type="dxa"/>
          <w:right w:w="0" w:type="dxa"/>
        </w:tblCellMar>
        <w:tblLook w:val="0000" w:firstRow="0" w:lastRow="0" w:firstColumn="0" w:lastColumn="0" w:noHBand="0" w:noVBand="0"/>
      </w:tblPr>
      <w:tblGrid>
        <w:gridCol w:w="6534"/>
      </w:tblGrid>
      <w:tr w:rsidR="00E11818" w14:paraId="64E1970B" w14:textId="77777777" w:rsidTr="00E11818">
        <w:trPr>
          <w:cantSplit/>
          <w:trHeight w:val="490"/>
        </w:trPr>
        <w:tc>
          <w:tcPr>
            <w:tcW w:w="6534" w:type="dxa"/>
          </w:tcPr>
          <w:p w14:paraId="39E36D37" w14:textId="77777777" w:rsidR="00E11818" w:rsidRDefault="00E11818" w:rsidP="00E11818">
            <w:pPr>
              <w:pStyle w:val="Header"/>
              <w:ind w:left="14"/>
            </w:pPr>
          </w:p>
        </w:tc>
      </w:tr>
    </w:tbl>
    <w:p w14:paraId="3D6C6673" w14:textId="77777777" w:rsidR="00E11818" w:rsidRDefault="00E11818" w:rsidP="00E11818"/>
    <w:p w14:paraId="02A3215F" w14:textId="77777777" w:rsidR="00E11818" w:rsidRDefault="00E11818" w:rsidP="00E11818">
      <w:pPr>
        <w:rPr>
          <w:b/>
        </w:rPr>
      </w:pPr>
    </w:p>
    <w:p w14:paraId="4743F9F3" w14:textId="77777777" w:rsidR="00E11818" w:rsidRDefault="00E11818" w:rsidP="00E11818">
      <w:pPr>
        <w:rPr>
          <w:b/>
        </w:rPr>
      </w:pPr>
    </w:p>
    <w:p w14:paraId="15D8C137" w14:textId="77777777" w:rsidR="00E11818" w:rsidRDefault="00E11818" w:rsidP="00E11818"/>
    <w:p w14:paraId="37790E9B" w14:textId="77777777" w:rsidR="00E11818" w:rsidRDefault="00E11818" w:rsidP="00E11818">
      <w:r>
        <w:br w:type="page"/>
      </w:r>
    </w:p>
    <w:p w14:paraId="3A322FEB" w14:textId="77777777" w:rsidR="00E11818" w:rsidRDefault="006C56C1" w:rsidP="006C56C1">
      <w:pPr>
        <w:rPr>
          <w:b/>
          <w:sz w:val="32"/>
          <w:szCs w:val="32"/>
        </w:rPr>
      </w:pPr>
      <w:r>
        <w:rPr>
          <w:b/>
          <w:sz w:val="32"/>
          <w:szCs w:val="32"/>
        </w:rPr>
        <w:lastRenderedPageBreak/>
        <w:t xml:space="preserve">I.  </w:t>
      </w:r>
      <w:r w:rsidR="002F4127">
        <w:rPr>
          <w:b/>
          <w:sz w:val="32"/>
          <w:szCs w:val="32"/>
        </w:rPr>
        <w:t>R</w:t>
      </w:r>
      <w:r w:rsidR="00E11818" w:rsidRPr="00E11818">
        <w:rPr>
          <w:b/>
          <w:sz w:val="32"/>
          <w:szCs w:val="32"/>
        </w:rPr>
        <w:t>eport</w:t>
      </w:r>
      <w:r w:rsidR="00FE0AA8">
        <w:rPr>
          <w:b/>
          <w:sz w:val="32"/>
          <w:szCs w:val="32"/>
        </w:rPr>
        <w:t xml:space="preserve"> (R)</w:t>
      </w:r>
      <w:r w:rsidR="002F4127">
        <w:rPr>
          <w:rStyle w:val="FootnoteReference"/>
          <w:b/>
          <w:sz w:val="32"/>
          <w:szCs w:val="32"/>
        </w:rPr>
        <w:footnoteReference w:id="1"/>
      </w:r>
    </w:p>
    <w:p w14:paraId="32651B85" w14:textId="77777777" w:rsidR="00E11818" w:rsidRPr="00E11818" w:rsidRDefault="00E11818" w:rsidP="00E11818">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11818" w:rsidRPr="0098230C" w14:paraId="385EC936" w14:textId="77777777" w:rsidTr="00E11818">
        <w:tc>
          <w:tcPr>
            <w:tcW w:w="4788" w:type="dxa"/>
            <w:tcBorders>
              <w:bottom w:val="single" w:sz="4" w:space="0" w:color="auto"/>
            </w:tcBorders>
            <w:shd w:val="solid" w:color="000000" w:fill="FFFFFF"/>
          </w:tcPr>
          <w:p w14:paraId="6BDD8C4A" w14:textId="77777777" w:rsidR="00E11818" w:rsidRPr="006C56C1" w:rsidRDefault="00E11818" w:rsidP="00E11818">
            <w:pPr>
              <w:widowControl w:val="0"/>
              <w:autoSpaceDE w:val="0"/>
              <w:autoSpaceDN w:val="0"/>
              <w:adjustRightInd w:val="0"/>
              <w:spacing w:before="100" w:after="100"/>
              <w:jc w:val="center"/>
              <w:rPr>
                <w:b/>
                <w:color w:val="FFFFFF"/>
                <w:sz w:val="20"/>
                <w:szCs w:val="20"/>
                <w:lang w:bidi="en-US"/>
              </w:rPr>
            </w:pPr>
            <w:r w:rsidRPr="006C56C1">
              <w:rPr>
                <w:b/>
                <w:sz w:val="20"/>
                <w:szCs w:val="20"/>
              </w:rPr>
              <w:br w:type="page"/>
            </w:r>
            <w:r w:rsidRPr="006C56C1">
              <w:rPr>
                <w:b/>
                <w:color w:val="FFFFFF"/>
                <w:sz w:val="20"/>
                <w:szCs w:val="20"/>
                <w:lang w:bidi="en-US"/>
              </w:rPr>
              <w:t>Item</w:t>
            </w:r>
          </w:p>
        </w:tc>
        <w:tc>
          <w:tcPr>
            <w:tcW w:w="4788" w:type="dxa"/>
            <w:tcBorders>
              <w:bottom w:val="single" w:sz="4" w:space="0" w:color="auto"/>
            </w:tcBorders>
            <w:shd w:val="solid" w:color="000000" w:fill="FFFFFF"/>
          </w:tcPr>
          <w:p w14:paraId="2D5BDDF5" w14:textId="77777777" w:rsidR="00E11818" w:rsidRPr="006C56C1" w:rsidRDefault="002D319F" w:rsidP="00E11818">
            <w:pPr>
              <w:widowControl w:val="0"/>
              <w:autoSpaceDE w:val="0"/>
              <w:autoSpaceDN w:val="0"/>
              <w:adjustRightInd w:val="0"/>
              <w:spacing w:before="100" w:after="100"/>
              <w:jc w:val="center"/>
              <w:rPr>
                <w:b/>
                <w:color w:val="FFFFFF"/>
                <w:sz w:val="20"/>
                <w:szCs w:val="20"/>
                <w:lang w:bidi="en-US"/>
              </w:rPr>
            </w:pPr>
            <w:r>
              <w:rPr>
                <w:b/>
                <w:color w:val="FFFFFF"/>
                <w:sz w:val="20"/>
                <w:szCs w:val="20"/>
                <w:lang w:bidi="en-US"/>
              </w:rPr>
              <w:t>Factual Information</w:t>
            </w:r>
          </w:p>
        </w:tc>
      </w:tr>
      <w:tr w:rsidR="00E11818" w:rsidRPr="0098230C" w14:paraId="5B12AFCE" w14:textId="77777777" w:rsidTr="00E11818">
        <w:tc>
          <w:tcPr>
            <w:tcW w:w="4788" w:type="dxa"/>
            <w:shd w:val="clear" w:color="auto" w:fill="auto"/>
          </w:tcPr>
          <w:p w14:paraId="2759E1DA" w14:textId="77777777" w:rsidR="00E11818" w:rsidRPr="006C56C1" w:rsidRDefault="00CE0F22" w:rsidP="00CE0F22">
            <w:pPr>
              <w:widowControl w:val="0"/>
              <w:autoSpaceDE w:val="0"/>
              <w:autoSpaceDN w:val="0"/>
              <w:adjustRightInd w:val="0"/>
              <w:spacing w:before="100" w:after="100"/>
              <w:rPr>
                <w:sz w:val="20"/>
                <w:szCs w:val="20"/>
                <w:lang w:bidi="en-US"/>
              </w:rPr>
            </w:pPr>
            <w:r w:rsidRPr="006C56C1">
              <w:rPr>
                <w:sz w:val="20"/>
                <w:szCs w:val="20"/>
                <w:lang w:bidi="en-US"/>
              </w:rPr>
              <w:t>1</w:t>
            </w:r>
            <w:r w:rsidR="00E11818" w:rsidRPr="006C56C1">
              <w:rPr>
                <w:sz w:val="20"/>
                <w:szCs w:val="20"/>
                <w:lang w:bidi="en-US"/>
              </w:rPr>
              <w:t xml:space="preserve">. </w:t>
            </w:r>
            <w:r w:rsidRPr="006C56C1">
              <w:rPr>
                <w:sz w:val="20"/>
                <w:szCs w:val="20"/>
                <w:lang w:bidi="en-US"/>
              </w:rPr>
              <w:t>D</w:t>
            </w:r>
            <w:r w:rsidR="00E11818" w:rsidRPr="006C56C1">
              <w:rPr>
                <w:sz w:val="20"/>
                <w:szCs w:val="20"/>
                <w:lang w:bidi="en-US"/>
              </w:rPr>
              <w:t>ate of the transaction</w:t>
            </w:r>
          </w:p>
        </w:tc>
        <w:tc>
          <w:tcPr>
            <w:tcW w:w="4788" w:type="dxa"/>
            <w:shd w:val="clear" w:color="auto" w:fill="auto"/>
          </w:tcPr>
          <w:p w14:paraId="3E3A3BBE" w14:textId="77777777" w:rsidR="00E11818" w:rsidRPr="006C56C1" w:rsidRDefault="00E11818" w:rsidP="00E11818">
            <w:pPr>
              <w:widowControl w:val="0"/>
              <w:autoSpaceDE w:val="0"/>
              <w:autoSpaceDN w:val="0"/>
              <w:adjustRightInd w:val="0"/>
              <w:spacing w:before="100" w:after="100"/>
              <w:jc w:val="center"/>
              <w:rPr>
                <w:i/>
                <w:sz w:val="20"/>
                <w:szCs w:val="20"/>
                <w:lang w:bidi="en-US"/>
              </w:rPr>
            </w:pPr>
          </w:p>
        </w:tc>
      </w:tr>
      <w:tr w:rsidR="00E11818" w:rsidRPr="0098230C" w14:paraId="4F4F2C0D" w14:textId="77777777" w:rsidTr="00E11818">
        <w:tc>
          <w:tcPr>
            <w:tcW w:w="4788" w:type="dxa"/>
            <w:shd w:val="clear" w:color="auto" w:fill="auto"/>
          </w:tcPr>
          <w:p w14:paraId="76EF4C1F" w14:textId="77777777" w:rsidR="00E11818" w:rsidRPr="006C56C1" w:rsidRDefault="00CE0F22" w:rsidP="00C945C0">
            <w:pPr>
              <w:widowControl w:val="0"/>
              <w:autoSpaceDE w:val="0"/>
              <w:autoSpaceDN w:val="0"/>
              <w:adjustRightInd w:val="0"/>
              <w:spacing w:before="100" w:after="100"/>
              <w:rPr>
                <w:sz w:val="20"/>
                <w:szCs w:val="20"/>
                <w:lang w:bidi="en-US"/>
              </w:rPr>
            </w:pPr>
            <w:r w:rsidRPr="006C56C1">
              <w:rPr>
                <w:sz w:val="20"/>
                <w:szCs w:val="20"/>
                <w:lang w:bidi="en-US"/>
              </w:rPr>
              <w:t>2</w:t>
            </w:r>
            <w:r w:rsidR="00E11818" w:rsidRPr="006C56C1">
              <w:rPr>
                <w:sz w:val="20"/>
                <w:szCs w:val="20"/>
                <w:lang w:bidi="en-US"/>
              </w:rPr>
              <w:t>. Creditor</w:t>
            </w:r>
          </w:p>
        </w:tc>
        <w:tc>
          <w:tcPr>
            <w:tcW w:w="4788" w:type="dxa"/>
            <w:shd w:val="clear" w:color="auto" w:fill="auto"/>
          </w:tcPr>
          <w:p w14:paraId="55483CBE"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4373A19B" w14:textId="77777777" w:rsidTr="00E11818">
        <w:tc>
          <w:tcPr>
            <w:tcW w:w="4788" w:type="dxa"/>
            <w:shd w:val="clear" w:color="auto" w:fill="auto"/>
          </w:tcPr>
          <w:p w14:paraId="2B59BF32" w14:textId="77777777" w:rsidR="00E11818" w:rsidRPr="006C56C1" w:rsidRDefault="00CE0F22" w:rsidP="00C945C0">
            <w:pPr>
              <w:widowControl w:val="0"/>
              <w:autoSpaceDE w:val="0"/>
              <w:autoSpaceDN w:val="0"/>
              <w:adjustRightInd w:val="0"/>
              <w:spacing w:before="100" w:after="100"/>
              <w:rPr>
                <w:sz w:val="20"/>
                <w:szCs w:val="20"/>
                <w:lang w:bidi="en-US"/>
              </w:rPr>
            </w:pPr>
            <w:r w:rsidRPr="006C56C1">
              <w:rPr>
                <w:sz w:val="20"/>
                <w:szCs w:val="20"/>
                <w:lang w:bidi="en-US"/>
              </w:rPr>
              <w:t>3</w:t>
            </w:r>
            <w:r w:rsidR="00E11818" w:rsidRPr="006C56C1">
              <w:rPr>
                <w:sz w:val="20"/>
                <w:szCs w:val="20"/>
                <w:lang w:bidi="en-US"/>
              </w:rPr>
              <w:t>. State of Creditor</w:t>
            </w:r>
          </w:p>
        </w:tc>
        <w:tc>
          <w:tcPr>
            <w:tcW w:w="4788" w:type="dxa"/>
            <w:shd w:val="clear" w:color="auto" w:fill="auto"/>
          </w:tcPr>
          <w:p w14:paraId="2D08BE27"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76B5B702" w14:textId="77777777" w:rsidTr="00E11818">
        <w:tc>
          <w:tcPr>
            <w:tcW w:w="4788" w:type="dxa"/>
            <w:shd w:val="clear" w:color="auto" w:fill="auto"/>
          </w:tcPr>
          <w:p w14:paraId="460B7D11" w14:textId="77777777" w:rsidR="00E11818" w:rsidRPr="006C56C1" w:rsidRDefault="00CE0F22" w:rsidP="00C945C0">
            <w:pPr>
              <w:widowControl w:val="0"/>
              <w:autoSpaceDE w:val="0"/>
              <w:autoSpaceDN w:val="0"/>
              <w:adjustRightInd w:val="0"/>
              <w:spacing w:before="100" w:after="100"/>
              <w:rPr>
                <w:sz w:val="20"/>
                <w:szCs w:val="20"/>
                <w:lang w:bidi="en-US"/>
              </w:rPr>
            </w:pPr>
            <w:r w:rsidRPr="006C56C1">
              <w:rPr>
                <w:sz w:val="20"/>
                <w:szCs w:val="20"/>
                <w:lang w:bidi="en-US"/>
              </w:rPr>
              <w:t>4</w:t>
            </w:r>
            <w:r w:rsidR="00E11818" w:rsidRPr="006C56C1">
              <w:rPr>
                <w:sz w:val="20"/>
                <w:szCs w:val="20"/>
                <w:lang w:bidi="en-US"/>
              </w:rPr>
              <w:t>. Debtor</w:t>
            </w:r>
          </w:p>
        </w:tc>
        <w:tc>
          <w:tcPr>
            <w:tcW w:w="4788" w:type="dxa"/>
            <w:shd w:val="clear" w:color="auto" w:fill="auto"/>
          </w:tcPr>
          <w:p w14:paraId="41C9D323"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376F3242" w14:textId="77777777" w:rsidTr="00E11818">
        <w:tc>
          <w:tcPr>
            <w:tcW w:w="4788" w:type="dxa"/>
            <w:shd w:val="clear" w:color="auto" w:fill="auto"/>
          </w:tcPr>
          <w:p w14:paraId="343ACB01" w14:textId="77777777" w:rsidR="00E11818" w:rsidRPr="006C56C1" w:rsidRDefault="00CE0F22" w:rsidP="00C945C0">
            <w:pPr>
              <w:widowControl w:val="0"/>
              <w:autoSpaceDE w:val="0"/>
              <w:autoSpaceDN w:val="0"/>
              <w:adjustRightInd w:val="0"/>
              <w:spacing w:before="100" w:after="100"/>
              <w:rPr>
                <w:sz w:val="20"/>
                <w:szCs w:val="20"/>
                <w:lang w:bidi="en-US"/>
              </w:rPr>
            </w:pPr>
            <w:r w:rsidRPr="006C56C1">
              <w:rPr>
                <w:sz w:val="20"/>
                <w:szCs w:val="20"/>
                <w:lang w:bidi="en-US"/>
              </w:rPr>
              <w:t>5</w:t>
            </w:r>
            <w:r w:rsidR="00E11818" w:rsidRPr="006C56C1">
              <w:rPr>
                <w:sz w:val="20"/>
                <w:szCs w:val="20"/>
                <w:lang w:bidi="en-US"/>
              </w:rPr>
              <w:t>. State of Debtor</w:t>
            </w:r>
          </w:p>
        </w:tc>
        <w:tc>
          <w:tcPr>
            <w:tcW w:w="4788" w:type="dxa"/>
            <w:shd w:val="clear" w:color="auto" w:fill="auto"/>
          </w:tcPr>
          <w:p w14:paraId="4E8AA1D4" w14:textId="77777777" w:rsidR="00E11818" w:rsidRPr="006C56C1" w:rsidRDefault="00E11818" w:rsidP="00E11818">
            <w:pPr>
              <w:widowControl w:val="0"/>
              <w:autoSpaceDE w:val="0"/>
              <w:autoSpaceDN w:val="0"/>
              <w:adjustRightInd w:val="0"/>
              <w:spacing w:before="100" w:after="100"/>
              <w:rPr>
                <w:sz w:val="20"/>
                <w:szCs w:val="20"/>
                <w:lang w:bidi="en-US"/>
              </w:rPr>
            </w:pPr>
          </w:p>
        </w:tc>
      </w:tr>
      <w:tr w:rsidR="00E11818" w:rsidRPr="0098230C" w14:paraId="4CBE8B81" w14:textId="77777777" w:rsidTr="00E11818">
        <w:tc>
          <w:tcPr>
            <w:tcW w:w="4788" w:type="dxa"/>
            <w:shd w:val="clear" w:color="auto" w:fill="auto"/>
          </w:tcPr>
          <w:p w14:paraId="3FE7EB90" w14:textId="77777777" w:rsidR="00E11818" w:rsidRPr="006C56C1" w:rsidRDefault="00CE0F22" w:rsidP="00CE0F22">
            <w:pPr>
              <w:widowControl w:val="0"/>
              <w:autoSpaceDE w:val="0"/>
              <w:autoSpaceDN w:val="0"/>
              <w:adjustRightInd w:val="0"/>
              <w:spacing w:before="100" w:after="100"/>
              <w:rPr>
                <w:sz w:val="20"/>
                <w:szCs w:val="20"/>
                <w:lang w:bidi="en-US"/>
              </w:rPr>
            </w:pPr>
            <w:r w:rsidRPr="006C56C1">
              <w:rPr>
                <w:sz w:val="20"/>
                <w:szCs w:val="20"/>
                <w:lang w:bidi="en-US"/>
              </w:rPr>
              <w:t>6</w:t>
            </w:r>
            <w:r w:rsidR="00E11818" w:rsidRPr="006C56C1">
              <w:rPr>
                <w:sz w:val="20"/>
                <w:szCs w:val="20"/>
                <w:lang w:bidi="en-US"/>
              </w:rPr>
              <w:t xml:space="preserve">. </w:t>
            </w:r>
            <w:r w:rsidRPr="006C56C1">
              <w:rPr>
                <w:sz w:val="20"/>
                <w:szCs w:val="20"/>
                <w:lang w:bidi="en-US"/>
              </w:rPr>
              <w:t xml:space="preserve">State </w:t>
            </w:r>
            <w:r w:rsidR="00F1490F" w:rsidRPr="006C56C1">
              <w:rPr>
                <w:sz w:val="20"/>
                <w:szCs w:val="20"/>
                <w:lang w:bidi="en-US"/>
              </w:rPr>
              <w:t xml:space="preserve">and date </w:t>
            </w:r>
            <w:r w:rsidRPr="006C56C1">
              <w:rPr>
                <w:sz w:val="20"/>
                <w:szCs w:val="20"/>
                <w:lang w:bidi="en-US"/>
              </w:rPr>
              <w:t xml:space="preserve">of </w:t>
            </w:r>
            <w:r w:rsidR="00C945C0">
              <w:rPr>
                <w:sz w:val="20"/>
                <w:szCs w:val="20"/>
                <w:lang w:bidi="en-US"/>
              </w:rPr>
              <w:t>a</w:t>
            </w:r>
            <w:r w:rsidRPr="006C56C1">
              <w:rPr>
                <w:sz w:val="20"/>
                <w:szCs w:val="20"/>
                <w:lang w:bidi="en-US"/>
              </w:rPr>
              <w:t xml:space="preserve">ircraft </w:t>
            </w:r>
            <w:r w:rsidR="00C945C0">
              <w:rPr>
                <w:sz w:val="20"/>
                <w:szCs w:val="20"/>
                <w:lang w:bidi="en-US"/>
              </w:rPr>
              <w:t>r</w:t>
            </w:r>
            <w:r w:rsidRPr="006C56C1">
              <w:rPr>
                <w:sz w:val="20"/>
                <w:szCs w:val="20"/>
                <w:lang w:bidi="en-US"/>
              </w:rPr>
              <w:t xml:space="preserve">egistration </w:t>
            </w:r>
          </w:p>
        </w:tc>
        <w:tc>
          <w:tcPr>
            <w:tcW w:w="4788" w:type="dxa"/>
            <w:shd w:val="clear" w:color="auto" w:fill="auto"/>
          </w:tcPr>
          <w:p w14:paraId="3F44C822" w14:textId="77777777" w:rsidR="00E11818" w:rsidRPr="006C56C1" w:rsidRDefault="00E11818" w:rsidP="00E11818">
            <w:pPr>
              <w:widowControl w:val="0"/>
              <w:autoSpaceDE w:val="0"/>
              <w:autoSpaceDN w:val="0"/>
              <w:adjustRightInd w:val="0"/>
              <w:spacing w:before="100" w:after="100"/>
              <w:rPr>
                <w:sz w:val="20"/>
                <w:szCs w:val="20"/>
                <w:lang w:bidi="en-US"/>
              </w:rPr>
            </w:pPr>
          </w:p>
        </w:tc>
      </w:tr>
      <w:tr w:rsidR="00E11818" w:rsidRPr="0098230C" w14:paraId="1A521ED1" w14:textId="77777777" w:rsidTr="00E11818">
        <w:tc>
          <w:tcPr>
            <w:tcW w:w="4788" w:type="dxa"/>
            <w:shd w:val="clear" w:color="auto" w:fill="auto"/>
          </w:tcPr>
          <w:p w14:paraId="44FAB4D2" w14:textId="77777777" w:rsidR="00E11818" w:rsidRPr="006C56C1" w:rsidRDefault="00CE0F22" w:rsidP="002F4127">
            <w:pPr>
              <w:widowControl w:val="0"/>
              <w:autoSpaceDE w:val="0"/>
              <w:autoSpaceDN w:val="0"/>
              <w:adjustRightInd w:val="0"/>
              <w:spacing w:before="100" w:after="100"/>
              <w:rPr>
                <w:sz w:val="20"/>
                <w:szCs w:val="20"/>
                <w:lang w:bidi="en-US"/>
              </w:rPr>
            </w:pPr>
            <w:r w:rsidRPr="006C56C1">
              <w:rPr>
                <w:sz w:val="20"/>
                <w:szCs w:val="20"/>
                <w:lang w:bidi="en-US"/>
              </w:rPr>
              <w:t>7</w:t>
            </w:r>
            <w:r w:rsidR="00E11818" w:rsidRPr="006C56C1">
              <w:rPr>
                <w:sz w:val="20"/>
                <w:szCs w:val="20"/>
                <w:lang w:bidi="en-US"/>
              </w:rPr>
              <w:t xml:space="preserve">. </w:t>
            </w:r>
            <w:r w:rsidR="00952877">
              <w:rPr>
                <w:sz w:val="20"/>
                <w:szCs w:val="20"/>
                <w:lang w:bidi="en-US"/>
              </w:rPr>
              <w:t>Summary of t</w:t>
            </w:r>
            <w:r w:rsidR="002F4127" w:rsidRPr="006C56C1">
              <w:rPr>
                <w:sz w:val="20"/>
                <w:szCs w:val="20"/>
                <w:lang w:bidi="en-US"/>
              </w:rPr>
              <w:t>ransaction</w:t>
            </w:r>
            <w:r w:rsidR="00E11818" w:rsidRPr="006C56C1">
              <w:rPr>
                <w:sz w:val="20"/>
                <w:szCs w:val="20"/>
                <w:lang w:bidi="en-US"/>
              </w:rPr>
              <w:t xml:space="preserve"> structure</w:t>
            </w:r>
          </w:p>
        </w:tc>
        <w:tc>
          <w:tcPr>
            <w:tcW w:w="4788" w:type="dxa"/>
            <w:shd w:val="clear" w:color="auto" w:fill="auto"/>
          </w:tcPr>
          <w:p w14:paraId="60F7B7C6"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7349C8C1" w14:textId="77777777" w:rsidTr="00E11818">
        <w:tc>
          <w:tcPr>
            <w:tcW w:w="4788" w:type="dxa"/>
            <w:shd w:val="clear" w:color="auto" w:fill="auto"/>
          </w:tcPr>
          <w:p w14:paraId="5B750361" w14:textId="77777777" w:rsidR="00235F0B" w:rsidRPr="006C56C1" w:rsidRDefault="00235F0B" w:rsidP="0031626C">
            <w:pPr>
              <w:widowControl w:val="0"/>
              <w:autoSpaceDE w:val="0"/>
              <w:autoSpaceDN w:val="0"/>
              <w:adjustRightInd w:val="0"/>
              <w:spacing w:before="100" w:after="100"/>
              <w:rPr>
                <w:sz w:val="20"/>
                <w:szCs w:val="20"/>
                <w:lang w:bidi="en-US"/>
              </w:rPr>
            </w:pPr>
            <w:r w:rsidRPr="006C56C1">
              <w:rPr>
                <w:sz w:val="20"/>
                <w:szCs w:val="20"/>
                <w:lang w:bidi="en-US"/>
              </w:rPr>
              <w:t>8</w:t>
            </w:r>
            <w:r w:rsidR="00E11818" w:rsidRPr="006C56C1">
              <w:rPr>
                <w:sz w:val="20"/>
                <w:szCs w:val="20"/>
                <w:lang w:bidi="en-US"/>
              </w:rPr>
              <w:t>.</w:t>
            </w:r>
            <w:r w:rsidRPr="006C56C1">
              <w:rPr>
                <w:sz w:val="20"/>
                <w:szCs w:val="20"/>
                <w:lang w:bidi="en-US"/>
              </w:rPr>
              <w:t xml:space="preserve"> </w:t>
            </w:r>
            <w:r w:rsidR="0031626C" w:rsidRPr="006C56C1">
              <w:rPr>
                <w:sz w:val="20"/>
                <w:szCs w:val="20"/>
                <w:lang w:bidi="en-US"/>
              </w:rPr>
              <w:t>Recordation</w:t>
            </w:r>
            <w:r w:rsidRPr="006C56C1">
              <w:rPr>
                <w:sz w:val="20"/>
                <w:szCs w:val="20"/>
                <w:lang w:bidi="en-US"/>
              </w:rPr>
              <w:t xml:space="preserve"> </w:t>
            </w:r>
            <w:r w:rsidR="0031626C" w:rsidRPr="006C56C1">
              <w:rPr>
                <w:sz w:val="20"/>
                <w:szCs w:val="20"/>
                <w:lang w:bidi="en-US"/>
              </w:rPr>
              <w:t>of IDERA</w:t>
            </w:r>
          </w:p>
        </w:tc>
        <w:tc>
          <w:tcPr>
            <w:tcW w:w="4788" w:type="dxa"/>
            <w:shd w:val="clear" w:color="auto" w:fill="auto"/>
          </w:tcPr>
          <w:p w14:paraId="330F76B5"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05736E" w:rsidRPr="0098230C" w14:paraId="0C4F2980" w14:textId="77777777" w:rsidTr="00E11818">
        <w:tc>
          <w:tcPr>
            <w:tcW w:w="4788" w:type="dxa"/>
            <w:shd w:val="clear" w:color="auto" w:fill="auto"/>
          </w:tcPr>
          <w:p w14:paraId="70A78D7F" w14:textId="77777777" w:rsidR="0005736E" w:rsidRPr="006C56C1" w:rsidRDefault="0005736E" w:rsidP="00952877">
            <w:pPr>
              <w:widowControl w:val="0"/>
              <w:autoSpaceDE w:val="0"/>
              <w:autoSpaceDN w:val="0"/>
              <w:adjustRightInd w:val="0"/>
              <w:spacing w:before="100" w:after="100"/>
              <w:rPr>
                <w:sz w:val="20"/>
                <w:szCs w:val="20"/>
                <w:lang w:bidi="en-US"/>
              </w:rPr>
            </w:pPr>
            <w:r>
              <w:rPr>
                <w:sz w:val="20"/>
                <w:szCs w:val="20"/>
                <w:lang w:bidi="en-US"/>
              </w:rPr>
              <w:t xml:space="preserve">9.  </w:t>
            </w:r>
            <w:r w:rsidR="00952877">
              <w:rPr>
                <w:sz w:val="20"/>
                <w:szCs w:val="20"/>
                <w:lang w:bidi="en-US"/>
              </w:rPr>
              <w:t>Registrations with International Registry</w:t>
            </w:r>
          </w:p>
        </w:tc>
        <w:tc>
          <w:tcPr>
            <w:tcW w:w="4788" w:type="dxa"/>
            <w:shd w:val="clear" w:color="auto" w:fill="auto"/>
          </w:tcPr>
          <w:p w14:paraId="66EC24DD" w14:textId="77777777" w:rsidR="0005736E" w:rsidRPr="006C56C1" w:rsidRDefault="0005736E" w:rsidP="00E11818">
            <w:pPr>
              <w:widowControl w:val="0"/>
              <w:autoSpaceDE w:val="0"/>
              <w:autoSpaceDN w:val="0"/>
              <w:adjustRightInd w:val="0"/>
              <w:spacing w:before="100" w:after="100"/>
              <w:jc w:val="center"/>
              <w:rPr>
                <w:sz w:val="20"/>
                <w:szCs w:val="20"/>
                <w:lang w:bidi="en-US"/>
              </w:rPr>
            </w:pPr>
          </w:p>
        </w:tc>
      </w:tr>
      <w:tr w:rsidR="00E11818" w:rsidRPr="0098230C" w14:paraId="5DCB73EB" w14:textId="77777777" w:rsidTr="00E11818">
        <w:tc>
          <w:tcPr>
            <w:tcW w:w="4788" w:type="dxa"/>
            <w:shd w:val="clear" w:color="auto" w:fill="auto"/>
          </w:tcPr>
          <w:p w14:paraId="53F7C69A" w14:textId="77777777" w:rsidR="00235F0B" w:rsidRPr="006C56C1" w:rsidRDefault="0005736E" w:rsidP="00235F0B">
            <w:pPr>
              <w:widowControl w:val="0"/>
              <w:autoSpaceDE w:val="0"/>
              <w:autoSpaceDN w:val="0"/>
              <w:adjustRightInd w:val="0"/>
              <w:spacing w:before="100" w:after="100"/>
              <w:rPr>
                <w:sz w:val="20"/>
                <w:szCs w:val="20"/>
                <w:lang w:bidi="en-US"/>
              </w:rPr>
            </w:pPr>
            <w:r>
              <w:rPr>
                <w:sz w:val="20"/>
                <w:szCs w:val="20"/>
                <w:lang w:bidi="en-US"/>
              </w:rPr>
              <w:t>10</w:t>
            </w:r>
            <w:r w:rsidR="00E11818" w:rsidRPr="006C56C1">
              <w:rPr>
                <w:sz w:val="20"/>
                <w:szCs w:val="20"/>
                <w:lang w:bidi="en-US"/>
              </w:rPr>
              <w:t>.</w:t>
            </w:r>
            <w:r w:rsidR="00235F0B" w:rsidRPr="006C56C1">
              <w:rPr>
                <w:sz w:val="20"/>
                <w:szCs w:val="20"/>
                <w:lang w:bidi="en-US"/>
              </w:rPr>
              <w:t xml:space="preserve"> </w:t>
            </w:r>
            <w:r w:rsidR="006C56C1" w:rsidRPr="006C56C1">
              <w:rPr>
                <w:sz w:val="20"/>
                <w:szCs w:val="20"/>
                <w:lang w:bidi="en-US"/>
              </w:rPr>
              <w:t>Commencement by</w:t>
            </w:r>
            <w:r w:rsidR="00235F0B" w:rsidRPr="006C56C1">
              <w:rPr>
                <w:sz w:val="20"/>
                <w:szCs w:val="20"/>
                <w:lang w:bidi="en-US"/>
              </w:rPr>
              <w:t xml:space="preserve"> Creditor </w:t>
            </w:r>
            <w:r w:rsidR="006C56C1" w:rsidRPr="006C56C1">
              <w:rPr>
                <w:sz w:val="20"/>
                <w:szCs w:val="20"/>
                <w:lang w:bidi="en-US"/>
              </w:rPr>
              <w:t>of</w:t>
            </w:r>
            <w:r w:rsidR="00235F0B" w:rsidRPr="006C56C1">
              <w:rPr>
                <w:sz w:val="20"/>
                <w:szCs w:val="20"/>
                <w:lang w:bidi="en-US"/>
              </w:rPr>
              <w:t xml:space="preserve"> the exercise of CTC remedies:</w:t>
            </w:r>
          </w:p>
          <w:p w14:paraId="638AD723" w14:textId="77777777" w:rsidR="00235F0B"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a) to obtain possession of the aircraft object</w:t>
            </w:r>
          </w:p>
          <w:p w14:paraId="606C47B5" w14:textId="77777777" w:rsidR="00235F0B"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b) to deregister the aircraft</w:t>
            </w:r>
          </w:p>
          <w:p w14:paraId="3507DD78" w14:textId="77777777" w:rsidR="00E11818"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c) to export the aircraft object</w:t>
            </w:r>
          </w:p>
        </w:tc>
        <w:tc>
          <w:tcPr>
            <w:tcW w:w="4788" w:type="dxa"/>
            <w:shd w:val="clear" w:color="auto" w:fill="auto"/>
          </w:tcPr>
          <w:p w14:paraId="09C821F5"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2F1FACE6" w14:textId="77777777" w:rsidTr="00E11818">
        <w:tc>
          <w:tcPr>
            <w:tcW w:w="4788" w:type="dxa"/>
            <w:shd w:val="clear" w:color="auto" w:fill="auto"/>
          </w:tcPr>
          <w:p w14:paraId="612AD5E3" w14:textId="0B0768B8" w:rsidR="00235F0B" w:rsidRPr="006C56C1" w:rsidRDefault="00E11FF2" w:rsidP="00235F0B">
            <w:pPr>
              <w:widowControl w:val="0"/>
              <w:autoSpaceDE w:val="0"/>
              <w:autoSpaceDN w:val="0"/>
              <w:adjustRightInd w:val="0"/>
              <w:spacing w:before="100" w:after="100"/>
              <w:rPr>
                <w:sz w:val="20"/>
                <w:szCs w:val="20"/>
                <w:lang w:bidi="en-US"/>
              </w:rPr>
            </w:pPr>
            <w:r w:rsidRPr="006C56C1">
              <w:rPr>
                <w:sz w:val="20"/>
                <w:szCs w:val="20"/>
                <w:lang w:bidi="en-US"/>
              </w:rPr>
              <w:t>1</w:t>
            </w:r>
            <w:r w:rsidR="0005736E">
              <w:rPr>
                <w:sz w:val="20"/>
                <w:szCs w:val="20"/>
                <w:lang w:bidi="en-US"/>
              </w:rPr>
              <w:t>1</w:t>
            </w:r>
            <w:r w:rsidR="00E11818" w:rsidRPr="006C56C1">
              <w:rPr>
                <w:sz w:val="20"/>
                <w:szCs w:val="20"/>
                <w:lang w:bidi="en-US"/>
              </w:rPr>
              <w:t xml:space="preserve">. </w:t>
            </w:r>
            <w:r w:rsidR="006C56C1">
              <w:rPr>
                <w:sz w:val="20"/>
                <w:szCs w:val="20"/>
                <w:lang w:bidi="en-US"/>
              </w:rPr>
              <w:t xml:space="preserve">Completion of </w:t>
            </w:r>
            <w:r w:rsidR="00342536">
              <w:rPr>
                <w:sz w:val="20"/>
                <w:szCs w:val="20"/>
                <w:lang w:bidi="en-US"/>
              </w:rPr>
              <w:t xml:space="preserve">the </w:t>
            </w:r>
            <w:r w:rsidR="006C56C1">
              <w:rPr>
                <w:sz w:val="20"/>
                <w:szCs w:val="20"/>
                <w:lang w:bidi="en-US"/>
              </w:rPr>
              <w:t xml:space="preserve">exercise of CTC </w:t>
            </w:r>
            <w:r w:rsidR="00A112DB">
              <w:rPr>
                <w:sz w:val="20"/>
                <w:szCs w:val="20"/>
                <w:lang w:bidi="en-US"/>
              </w:rPr>
              <w:t>r</w:t>
            </w:r>
            <w:r w:rsidR="006C56C1">
              <w:rPr>
                <w:sz w:val="20"/>
                <w:szCs w:val="20"/>
                <w:lang w:bidi="en-US"/>
              </w:rPr>
              <w:t>emedies by Creditor</w:t>
            </w:r>
            <w:r w:rsidR="00235F0B" w:rsidRPr="006C56C1">
              <w:rPr>
                <w:sz w:val="20"/>
                <w:szCs w:val="20"/>
                <w:lang w:bidi="en-US"/>
              </w:rPr>
              <w:t>:</w:t>
            </w:r>
          </w:p>
          <w:p w14:paraId="435C454C" w14:textId="77777777" w:rsidR="00235F0B"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a) possession of the aircraft object</w:t>
            </w:r>
          </w:p>
          <w:p w14:paraId="45DB5AA9" w14:textId="77777777" w:rsidR="00235F0B"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b) de-</w:t>
            </w:r>
            <w:r w:rsidR="00512FE4" w:rsidRPr="006C56C1">
              <w:rPr>
                <w:sz w:val="20"/>
                <w:szCs w:val="20"/>
                <w:lang w:bidi="en-US"/>
              </w:rPr>
              <w:t>registra</w:t>
            </w:r>
            <w:r w:rsidRPr="006C56C1">
              <w:rPr>
                <w:sz w:val="20"/>
                <w:szCs w:val="20"/>
                <w:lang w:bidi="en-US"/>
              </w:rPr>
              <w:t>tion of the aircraft</w:t>
            </w:r>
          </w:p>
          <w:p w14:paraId="0B31EE5F" w14:textId="230C7D59" w:rsidR="00E11818" w:rsidRPr="006C56C1" w:rsidRDefault="00235F0B" w:rsidP="00235F0B">
            <w:pPr>
              <w:widowControl w:val="0"/>
              <w:autoSpaceDE w:val="0"/>
              <w:autoSpaceDN w:val="0"/>
              <w:adjustRightInd w:val="0"/>
              <w:spacing w:before="100" w:after="100"/>
              <w:rPr>
                <w:sz w:val="20"/>
                <w:szCs w:val="20"/>
                <w:lang w:bidi="en-US"/>
              </w:rPr>
            </w:pPr>
            <w:r w:rsidRPr="006C56C1">
              <w:rPr>
                <w:sz w:val="20"/>
                <w:szCs w:val="20"/>
                <w:lang w:bidi="en-US"/>
              </w:rPr>
              <w:t>c) export</w:t>
            </w:r>
            <w:r w:rsidR="00DB2383">
              <w:rPr>
                <w:sz w:val="20"/>
                <w:szCs w:val="20"/>
                <w:lang w:bidi="en-US"/>
              </w:rPr>
              <w:t xml:space="preserve"> of</w:t>
            </w:r>
            <w:r w:rsidRPr="006C56C1">
              <w:rPr>
                <w:sz w:val="20"/>
                <w:szCs w:val="20"/>
                <w:lang w:bidi="en-US"/>
              </w:rPr>
              <w:t xml:space="preserve"> the aircraft object</w:t>
            </w:r>
            <w:r w:rsidRPr="006C56C1" w:rsidDel="00235F0B">
              <w:rPr>
                <w:sz w:val="20"/>
                <w:szCs w:val="20"/>
                <w:lang w:bidi="en-US"/>
              </w:rPr>
              <w:t xml:space="preserve"> </w:t>
            </w:r>
          </w:p>
        </w:tc>
        <w:tc>
          <w:tcPr>
            <w:tcW w:w="4788" w:type="dxa"/>
            <w:shd w:val="clear" w:color="auto" w:fill="auto"/>
          </w:tcPr>
          <w:p w14:paraId="15927859"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818" w:rsidRPr="0098230C" w14:paraId="71F07ABA" w14:textId="77777777" w:rsidTr="00E11818">
        <w:tc>
          <w:tcPr>
            <w:tcW w:w="4788" w:type="dxa"/>
            <w:shd w:val="clear" w:color="auto" w:fill="auto"/>
          </w:tcPr>
          <w:p w14:paraId="6D38C0BA" w14:textId="77777777" w:rsidR="00E11818" w:rsidRPr="006C56C1" w:rsidRDefault="00E11FF2" w:rsidP="0005736E">
            <w:pPr>
              <w:widowControl w:val="0"/>
              <w:autoSpaceDE w:val="0"/>
              <w:autoSpaceDN w:val="0"/>
              <w:adjustRightInd w:val="0"/>
              <w:spacing w:before="100" w:after="100"/>
              <w:rPr>
                <w:sz w:val="20"/>
                <w:szCs w:val="20"/>
                <w:lang w:bidi="en-US"/>
              </w:rPr>
            </w:pPr>
            <w:r w:rsidRPr="006C56C1">
              <w:rPr>
                <w:sz w:val="20"/>
                <w:szCs w:val="20"/>
                <w:lang w:bidi="en-US"/>
              </w:rPr>
              <w:t>1</w:t>
            </w:r>
            <w:r w:rsidR="0005736E">
              <w:rPr>
                <w:sz w:val="20"/>
                <w:szCs w:val="20"/>
                <w:lang w:bidi="en-US"/>
              </w:rPr>
              <w:t>2</w:t>
            </w:r>
            <w:r w:rsidR="00E11818" w:rsidRPr="006C56C1">
              <w:rPr>
                <w:sz w:val="20"/>
                <w:szCs w:val="20"/>
                <w:lang w:bidi="en-US"/>
              </w:rPr>
              <w:t xml:space="preserve">. Nature of </w:t>
            </w:r>
            <w:r w:rsidR="00512FE4" w:rsidRPr="006C56C1">
              <w:rPr>
                <w:sz w:val="20"/>
                <w:szCs w:val="20"/>
                <w:lang w:bidi="en-US"/>
              </w:rPr>
              <w:t xml:space="preserve">governmental action </w:t>
            </w:r>
            <w:r w:rsidR="00087595" w:rsidRPr="006C56C1">
              <w:rPr>
                <w:sz w:val="20"/>
                <w:szCs w:val="20"/>
                <w:lang w:bidi="en-US"/>
              </w:rPr>
              <w:t xml:space="preserve">sought and </w:t>
            </w:r>
            <w:r w:rsidR="00512FE4" w:rsidRPr="006C56C1">
              <w:rPr>
                <w:sz w:val="20"/>
                <w:szCs w:val="20"/>
                <w:lang w:bidi="en-US"/>
              </w:rPr>
              <w:t>taken</w:t>
            </w:r>
            <w:r w:rsidR="006E1F1B" w:rsidRPr="006C56C1">
              <w:rPr>
                <w:sz w:val="20"/>
                <w:szCs w:val="20"/>
                <w:lang w:bidi="en-US"/>
              </w:rPr>
              <w:t>, including by which authority and where and when</w:t>
            </w:r>
            <w:r w:rsidR="00E11818" w:rsidRPr="006C56C1">
              <w:rPr>
                <w:sz w:val="20"/>
                <w:szCs w:val="20"/>
                <w:lang w:bidi="en-US"/>
              </w:rPr>
              <w:t xml:space="preserve"> </w:t>
            </w:r>
          </w:p>
        </w:tc>
        <w:tc>
          <w:tcPr>
            <w:tcW w:w="4788" w:type="dxa"/>
            <w:shd w:val="clear" w:color="auto" w:fill="auto"/>
          </w:tcPr>
          <w:p w14:paraId="3546A338" w14:textId="77777777" w:rsidR="00E11818" w:rsidRPr="006C56C1" w:rsidRDefault="00E11818" w:rsidP="00E11818">
            <w:pPr>
              <w:widowControl w:val="0"/>
              <w:autoSpaceDE w:val="0"/>
              <w:autoSpaceDN w:val="0"/>
              <w:adjustRightInd w:val="0"/>
              <w:spacing w:before="100" w:after="100"/>
              <w:jc w:val="center"/>
              <w:rPr>
                <w:i/>
                <w:sz w:val="20"/>
                <w:szCs w:val="20"/>
                <w:lang w:bidi="en-US"/>
              </w:rPr>
            </w:pPr>
          </w:p>
        </w:tc>
      </w:tr>
      <w:tr w:rsidR="00E11818" w:rsidRPr="0098230C" w14:paraId="29386C86" w14:textId="77777777" w:rsidTr="00E11818">
        <w:tc>
          <w:tcPr>
            <w:tcW w:w="4788" w:type="dxa"/>
            <w:shd w:val="clear" w:color="auto" w:fill="auto"/>
          </w:tcPr>
          <w:p w14:paraId="31A1142D" w14:textId="77777777" w:rsidR="00E11818" w:rsidRPr="006C56C1" w:rsidRDefault="00E11FF2" w:rsidP="0005736E">
            <w:pPr>
              <w:widowControl w:val="0"/>
              <w:autoSpaceDE w:val="0"/>
              <w:autoSpaceDN w:val="0"/>
              <w:adjustRightInd w:val="0"/>
              <w:spacing w:before="100" w:after="100"/>
              <w:rPr>
                <w:sz w:val="20"/>
                <w:szCs w:val="20"/>
                <w:lang w:bidi="en-US"/>
              </w:rPr>
            </w:pPr>
            <w:r w:rsidRPr="006C56C1">
              <w:rPr>
                <w:sz w:val="20"/>
                <w:szCs w:val="20"/>
                <w:lang w:bidi="en-US"/>
              </w:rPr>
              <w:t>1</w:t>
            </w:r>
            <w:r w:rsidR="0005736E">
              <w:rPr>
                <w:sz w:val="20"/>
                <w:szCs w:val="20"/>
                <w:lang w:bidi="en-US"/>
              </w:rPr>
              <w:t>3</w:t>
            </w:r>
            <w:r w:rsidR="00E11818" w:rsidRPr="006C56C1">
              <w:rPr>
                <w:sz w:val="20"/>
                <w:szCs w:val="20"/>
                <w:lang w:bidi="en-US"/>
              </w:rPr>
              <w:t xml:space="preserve">. </w:t>
            </w:r>
            <w:r w:rsidR="0031626C" w:rsidRPr="006C56C1">
              <w:rPr>
                <w:sz w:val="20"/>
                <w:szCs w:val="20"/>
                <w:lang w:bidi="en-US"/>
              </w:rPr>
              <w:t>Related</w:t>
            </w:r>
            <w:r w:rsidR="00E11818" w:rsidRPr="006C56C1">
              <w:rPr>
                <w:sz w:val="20"/>
                <w:szCs w:val="20"/>
                <w:lang w:bidi="en-US"/>
              </w:rPr>
              <w:t xml:space="preserve"> court order</w:t>
            </w:r>
            <w:r w:rsidR="0031626C" w:rsidRPr="006C56C1">
              <w:rPr>
                <w:sz w:val="20"/>
                <w:szCs w:val="20"/>
                <w:lang w:bidi="en-US"/>
              </w:rPr>
              <w:t>, if any, and timing therefor</w:t>
            </w:r>
          </w:p>
        </w:tc>
        <w:tc>
          <w:tcPr>
            <w:tcW w:w="4788" w:type="dxa"/>
            <w:shd w:val="clear" w:color="auto" w:fill="auto"/>
          </w:tcPr>
          <w:p w14:paraId="0B8FDDB0" w14:textId="77777777" w:rsidR="00E11818" w:rsidRPr="006C56C1" w:rsidRDefault="00E11818" w:rsidP="00E11818">
            <w:pPr>
              <w:widowControl w:val="0"/>
              <w:autoSpaceDE w:val="0"/>
              <w:autoSpaceDN w:val="0"/>
              <w:adjustRightInd w:val="0"/>
              <w:spacing w:before="100" w:after="100"/>
              <w:jc w:val="center"/>
              <w:rPr>
                <w:i/>
                <w:sz w:val="20"/>
                <w:szCs w:val="20"/>
                <w:lang w:bidi="en-US"/>
              </w:rPr>
            </w:pPr>
          </w:p>
        </w:tc>
      </w:tr>
      <w:tr w:rsidR="00E11818" w:rsidRPr="0098230C" w14:paraId="14EF3545" w14:textId="77777777" w:rsidTr="00E11818">
        <w:tc>
          <w:tcPr>
            <w:tcW w:w="4788" w:type="dxa"/>
            <w:shd w:val="clear" w:color="auto" w:fill="auto"/>
          </w:tcPr>
          <w:p w14:paraId="74A8245F" w14:textId="77777777" w:rsidR="00E11818" w:rsidRPr="006C56C1" w:rsidRDefault="00E11FF2" w:rsidP="0005736E">
            <w:pPr>
              <w:widowControl w:val="0"/>
              <w:autoSpaceDE w:val="0"/>
              <w:autoSpaceDN w:val="0"/>
              <w:adjustRightInd w:val="0"/>
              <w:spacing w:before="100" w:after="100"/>
              <w:rPr>
                <w:sz w:val="20"/>
                <w:szCs w:val="20"/>
                <w:lang w:bidi="en-US"/>
              </w:rPr>
            </w:pPr>
            <w:r w:rsidRPr="006C56C1">
              <w:rPr>
                <w:sz w:val="20"/>
                <w:szCs w:val="20"/>
                <w:lang w:bidi="en-US"/>
              </w:rPr>
              <w:t>1</w:t>
            </w:r>
            <w:r w:rsidR="0005736E">
              <w:rPr>
                <w:sz w:val="20"/>
                <w:szCs w:val="20"/>
                <w:lang w:bidi="en-US"/>
              </w:rPr>
              <w:t>4</w:t>
            </w:r>
            <w:r w:rsidR="00E11818" w:rsidRPr="006C56C1">
              <w:rPr>
                <w:sz w:val="20"/>
                <w:szCs w:val="20"/>
                <w:lang w:bidi="en-US"/>
              </w:rPr>
              <w:t xml:space="preserve">. </w:t>
            </w:r>
            <w:r w:rsidR="0031626C" w:rsidRPr="006C56C1">
              <w:rPr>
                <w:sz w:val="20"/>
                <w:szCs w:val="20"/>
                <w:lang w:bidi="en-US"/>
              </w:rPr>
              <w:t>Other</w:t>
            </w:r>
            <w:r w:rsidR="00512FE4" w:rsidRPr="006C56C1">
              <w:rPr>
                <w:sz w:val="20"/>
                <w:szCs w:val="20"/>
                <w:lang w:bidi="en-US"/>
              </w:rPr>
              <w:t xml:space="preserve"> CTC related </w:t>
            </w:r>
            <w:r w:rsidR="00512FE4" w:rsidRPr="006C56C1">
              <w:rPr>
                <w:b/>
                <w:sz w:val="20"/>
                <w:szCs w:val="20"/>
                <w:lang w:bidi="en-US"/>
              </w:rPr>
              <w:t>technical information</w:t>
            </w:r>
            <w:r w:rsidR="00512FE4" w:rsidRPr="006C56C1">
              <w:rPr>
                <w:sz w:val="20"/>
                <w:szCs w:val="20"/>
                <w:lang w:bidi="en-US"/>
              </w:rPr>
              <w:t xml:space="preserve"> </w:t>
            </w:r>
            <w:r w:rsidR="00EC758C" w:rsidRPr="006C56C1">
              <w:rPr>
                <w:sz w:val="20"/>
                <w:szCs w:val="20"/>
                <w:lang w:bidi="en-US"/>
              </w:rPr>
              <w:t>pertine</w:t>
            </w:r>
            <w:r w:rsidR="00087595" w:rsidRPr="006C56C1">
              <w:rPr>
                <w:sz w:val="20"/>
                <w:szCs w:val="20"/>
                <w:lang w:bidi="en-US"/>
              </w:rPr>
              <w:t>nt</w:t>
            </w:r>
            <w:r w:rsidR="00512FE4" w:rsidRPr="006C56C1">
              <w:rPr>
                <w:sz w:val="20"/>
                <w:szCs w:val="20"/>
                <w:lang w:bidi="en-US"/>
              </w:rPr>
              <w:t xml:space="preserve"> to the replies to Questions 8 – 1</w:t>
            </w:r>
            <w:r w:rsidR="0005736E">
              <w:rPr>
                <w:sz w:val="20"/>
                <w:szCs w:val="20"/>
                <w:lang w:bidi="en-US"/>
              </w:rPr>
              <w:t>3</w:t>
            </w:r>
            <w:r w:rsidR="00512FE4" w:rsidRPr="006C56C1">
              <w:rPr>
                <w:sz w:val="20"/>
                <w:szCs w:val="20"/>
                <w:lang w:bidi="en-US"/>
              </w:rPr>
              <w:t xml:space="preserve"> above</w:t>
            </w:r>
          </w:p>
        </w:tc>
        <w:tc>
          <w:tcPr>
            <w:tcW w:w="4788" w:type="dxa"/>
            <w:shd w:val="clear" w:color="auto" w:fill="auto"/>
          </w:tcPr>
          <w:p w14:paraId="71884C97" w14:textId="77777777" w:rsidR="00E11818" w:rsidRPr="006C56C1" w:rsidRDefault="00E11818" w:rsidP="00E11818">
            <w:pPr>
              <w:widowControl w:val="0"/>
              <w:autoSpaceDE w:val="0"/>
              <w:autoSpaceDN w:val="0"/>
              <w:adjustRightInd w:val="0"/>
              <w:spacing w:before="100" w:after="100"/>
              <w:jc w:val="center"/>
              <w:rPr>
                <w:i/>
                <w:sz w:val="20"/>
                <w:szCs w:val="20"/>
                <w:lang w:bidi="en-US"/>
              </w:rPr>
            </w:pPr>
          </w:p>
        </w:tc>
      </w:tr>
      <w:tr w:rsidR="00E11818" w:rsidRPr="0098230C" w14:paraId="452FF9B2" w14:textId="77777777" w:rsidTr="00E11818">
        <w:tc>
          <w:tcPr>
            <w:tcW w:w="4788" w:type="dxa"/>
            <w:tcBorders>
              <w:bottom w:val="single" w:sz="4" w:space="0" w:color="auto"/>
            </w:tcBorders>
            <w:shd w:val="clear" w:color="auto" w:fill="auto"/>
          </w:tcPr>
          <w:p w14:paraId="37DB47A6" w14:textId="77777777" w:rsidR="00E11818" w:rsidRPr="006C56C1" w:rsidRDefault="0031626C" w:rsidP="0005736E">
            <w:pPr>
              <w:widowControl w:val="0"/>
              <w:autoSpaceDE w:val="0"/>
              <w:autoSpaceDN w:val="0"/>
              <w:adjustRightInd w:val="0"/>
              <w:spacing w:before="100" w:after="100"/>
              <w:rPr>
                <w:sz w:val="20"/>
                <w:szCs w:val="20"/>
                <w:lang w:bidi="en-US"/>
              </w:rPr>
            </w:pPr>
            <w:r w:rsidRPr="006C56C1">
              <w:rPr>
                <w:sz w:val="20"/>
                <w:szCs w:val="20"/>
                <w:lang w:bidi="en-US"/>
              </w:rPr>
              <w:t>1</w:t>
            </w:r>
            <w:r w:rsidR="0005736E">
              <w:rPr>
                <w:sz w:val="20"/>
                <w:szCs w:val="20"/>
                <w:lang w:bidi="en-US"/>
              </w:rPr>
              <w:t>5</w:t>
            </w:r>
            <w:r w:rsidR="009A4CC0" w:rsidRPr="006C56C1">
              <w:rPr>
                <w:sz w:val="20"/>
                <w:szCs w:val="20"/>
                <w:lang w:bidi="en-US"/>
              </w:rPr>
              <w:t xml:space="preserve">. List and description of attachments, being official </w:t>
            </w:r>
            <w:r w:rsidRPr="006C56C1">
              <w:rPr>
                <w:sz w:val="20"/>
                <w:szCs w:val="20"/>
                <w:lang w:bidi="en-US"/>
              </w:rPr>
              <w:t xml:space="preserve">government </w:t>
            </w:r>
            <w:r w:rsidR="009A4CC0" w:rsidRPr="006C56C1">
              <w:rPr>
                <w:sz w:val="20"/>
                <w:szCs w:val="20"/>
                <w:lang w:bidi="en-US"/>
              </w:rPr>
              <w:t>documents</w:t>
            </w:r>
          </w:p>
        </w:tc>
        <w:tc>
          <w:tcPr>
            <w:tcW w:w="4788" w:type="dxa"/>
            <w:tcBorders>
              <w:bottom w:val="single" w:sz="4" w:space="0" w:color="auto"/>
            </w:tcBorders>
            <w:shd w:val="clear" w:color="auto" w:fill="auto"/>
          </w:tcPr>
          <w:p w14:paraId="72586BE4" w14:textId="77777777" w:rsidR="00E11818" w:rsidRPr="006C56C1" w:rsidRDefault="00E11818" w:rsidP="00E11818">
            <w:pPr>
              <w:widowControl w:val="0"/>
              <w:autoSpaceDE w:val="0"/>
              <w:autoSpaceDN w:val="0"/>
              <w:adjustRightInd w:val="0"/>
              <w:spacing w:before="100" w:after="100"/>
              <w:jc w:val="center"/>
              <w:rPr>
                <w:i/>
                <w:sz w:val="20"/>
                <w:szCs w:val="20"/>
                <w:lang w:bidi="en-US"/>
              </w:rPr>
            </w:pPr>
          </w:p>
        </w:tc>
      </w:tr>
      <w:tr w:rsidR="00E11818" w:rsidRPr="0098230C" w14:paraId="7BD5CB71" w14:textId="77777777" w:rsidTr="00E11818">
        <w:tc>
          <w:tcPr>
            <w:tcW w:w="4788" w:type="dxa"/>
            <w:shd w:val="clear" w:color="auto" w:fill="auto"/>
          </w:tcPr>
          <w:p w14:paraId="5C8B02D8" w14:textId="6DEDCCE6" w:rsidR="00E11818" w:rsidRPr="006C56C1" w:rsidRDefault="00342536" w:rsidP="00E11FF2">
            <w:pPr>
              <w:widowControl w:val="0"/>
              <w:autoSpaceDE w:val="0"/>
              <w:autoSpaceDN w:val="0"/>
              <w:adjustRightInd w:val="0"/>
              <w:spacing w:before="100" w:after="100"/>
              <w:rPr>
                <w:sz w:val="20"/>
                <w:szCs w:val="20"/>
                <w:lang w:bidi="en-US"/>
              </w:rPr>
            </w:pPr>
            <w:r>
              <w:rPr>
                <w:sz w:val="20"/>
                <w:szCs w:val="20"/>
                <w:lang w:bidi="en-US"/>
              </w:rPr>
              <w:t>16. List the relevant parties and their conduct detail</w:t>
            </w:r>
            <w:r w:rsidR="00A7645B">
              <w:rPr>
                <w:sz w:val="20"/>
                <w:szCs w:val="20"/>
                <w:lang w:bidi="en-US"/>
              </w:rPr>
              <w:t>s</w:t>
            </w:r>
          </w:p>
        </w:tc>
        <w:tc>
          <w:tcPr>
            <w:tcW w:w="4788" w:type="dxa"/>
            <w:shd w:val="clear" w:color="auto" w:fill="auto"/>
          </w:tcPr>
          <w:p w14:paraId="5BF908DC"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r w:rsidR="00E11FF2" w:rsidRPr="0098230C" w14:paraId="0492E402" w14:textId="77777777" w:rsidTr="00E11818">
        <w:tc>
          <w:tcPr>
            <w:tcW w:w="4788" w:type="dxa"/>
            <w:shd w:val="clear" w:color="auto" w:fill="auto"/>
          </w:tcPr>
          <w:p w14:paraId="53EAA0FD" w14:textId="77777777" w:rsidR="00E11FF2" w:rsidRPr="006C56C1" w:rsidRDefault="00E11FF2" w:rsidP="00E11FF2">
            <w:pPr>
              <w:widowControl w:val="0"/>
              <w:autoSpaceDE w:val="0"/>
              <w:autoSpaceDN w:val="0"/>
              <w:adjustRightInd w:val="0"/>
              <w:spacing w:before="100" w:after="100"/>
              <w:rPr>
                <w:sz w:val="20"/>
                <w:szCs w:val="20"/>
                <w:lang w:bidi="en-US"/>
              </w:rPr>
            </w:pPr>
          </w:p>
        </w:tc>
        <w:tc>
          <w:tcPr>
            <w:tcW w:w="4788" w:type="dxa"/>
            <w:shd w:val="clear" w:color="auto" w:fill="auto"/>
          </w:tcPr>
          <w:p w14:paraId="6B2EFC53" w14:textId="77777777" w:rsidR="00E11FF2" w:rsidRPr="006C56C1" w:rsidRDefault="00E11FF2" w:rsidP="00E11818">
            <w:pPr>
              <w:widowControl w:val="0"/>
              <w:autoSpaceDE w:val="0"/>
              <w:autoSpaceDN w:val="0"/>
              <w:adjustRightInd w:val="0"/>
              <w:spacing w:before="100" w:after="100"/>
              <w:jc w:val="center"/>
              <w:rPr>
                <w:sz w:val="20"/>
                <w:szCs w:val="20"/>
                <w:lang w:bidi="en-US"/>
              </w:rPr>
            </w:pPr>
          </w:p>
        </w:tc>
      </w:tr>
      <w:tr w:rsidR="00E11818" w:rsidRPr="0098230C" w14:paraId="31DF4343" w14:textId="77777777" w:rsidTr="00E11818">
        <w:trPr>
          <w:trHeight w:val="58"/>
        </w:trPr>
        <w:tc>
          <w:tcPr>
            <w:tcW w:w="4788" w:type="dxa"/>
            <w:shd w:val="clear" w:color="auto" w:fill="auto"/>
          </w:tcPr>
          <w:p w14:paraId="1241CAEA" w14:textId="77777777" w:rsidR="00E11818" w:rsidRPr="006C56C1" w:rsidRDefault="00E11818" w:rsidP="00E11818">
            <w:pPr>
              <w:widowControl w:val="0"/>
              <w:autoSpaceDE w:val="0"/>
              <w:autoSpaceDN w:val="0"/>
              <w:adjustRightInd w:val="0"/>
              <w:spacing w:before="100" w:after="100"/>
              <w:rPr>
                <w:sz w:val="20"/>
                <w:szCs w:val="20"/>
                <w:lang w:bidi="en-US"/>
              </w:rPr>
            </w:pPr>
          </w:p>
        </w:tc>
        <w:tc>
          <w:tcPr>
            <w:tcW w:w="4788" w:type="dxa"/>
            <w:shd w:val="clear" w:color="auto" w:fill="auto"/>
          </w:tcPr>
          <w:p w14:paraId="0112309A" w14:textId="77777777" w:rsidR="00E11818" w:rsidRPr="006C56C1" w:rsidRDefault="00E11818" w:rsidP="00E11818">
            <w:pPr>
              <w:widowControl w:val="0"/>
              <w:autoSpaceDE w:val="0"/>
              <w:autoSpaceDN w:val="0"/>
              <w:adjustRightInd w:val="0"/>
              <w:spacing w:before="100" w:after="100"/>
              <w:jc w:val="center"/>
              <w:rPr>
                <w:sz w:val="20"/>
                <w:szCs w:val="20"/>
                <w:lang w:bidi="en-US"/>
              </w:rPr>
            </w:pPr>
          </w:p>
        </w:tc>
      </w:tr>
    </w:tbl>
    <w:p w14:paraId="5D242779" w14:textId="12B7AAEC" w:rsidR="00D32303" w:rsidRDefault="00E11818" w:rsidP="00E11818">
      <w:pPr>
        <w:rPr>
          <w:b/>
          <w:sz w:val="32"/>
          <w:szCs w:val="32"/>
        </w:rPr>
      </w:pPr>
      <w:r w:rsidRPr="00E11818">
        <w:rPr>
          <w:b/>
          <w:sz w:val="32"/>
          <w:szCs w:val="32"/>
        </w:rPr>
        <w:lastRenderedPageBreak/>
        <w:t>II. Comments on report</w:t>
      </w:r>
      <w:r w:rsidR="00D32303">
        <w:rPr>
          <w:b/>
          <w:sz w:val="32"/>
          <w:szCs w:val="32"/>
        </w:rPr>
        <w:t xml:space="preserve"> </w:t>
      </w:r>
    </w:p>
    <w:p w14:paraId="4F0B32E5" w14:textId="77777777" w:rsidR="00D32303" w:rsidRDefault="00D32303" w:rsidP="00E11818">
      <w:pPr>
        <w:rPr>
          <w:b/>
          <w:sz w:val="32"/>
          <w:szCs w:val="32"/>
        </w:rPr>
      </w:pPr>
    </w:p>
    <w:p w14:paraId="7BAC6CEE" w14:textId="6B81E184" w:rsidR="00E11818" w:rsidRPr="00D32303" w:rsidRDefault="00FE0AA8" w:rsidP="00E11818">
      <w:r>
        <w:rPr>
          <w:noProof/>
        </w:rPr>
        <mc:AlternateContent>
          <mc:Choice Requires="wps">
            <w:drawing>
              <wp:anchor distT="0" distB="0" distL="114300" distR="114300" simplePos="0" relativeHeight="251660288" behindDoc="0" locked="0" layoutInCell="1" allowOverlap="1" wp14:anchorId="0E021719" wp14:editId="013CD4AE">
                <wp:simplePos x="0" y="0"/>
                <wp:positionH relativeFrom="column">
                  <wp:posOffset>0</wp:posOffset>
                </wp:positionH>
                <wp:positionV relativeFrom="paragraph">
                  <wp:posOffset>181610</wp:posOffset>
                </wp:positionV>
                <wp:extent cx="6057900" cy="1419860"/>
                <wp:effectExtent l="0" t="0" r="38100" b="2794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14198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0F383A" w14:textId="63091FD1" w:rsidR="0062766C" w:rsidRDefault="0062766C">
                            <w:r>
                              <w:t xml:space="preserve">Use this space to submit comments on </w:t>
                            </w:r>
                            <w:r w:rsidRPr="00243E37">
                              <w:rPr>
                                <w:u w:val="single"/>
                              </w:rPr>
                              <w:t>the report above</w:t>
                            </w:r>
                            <w:r>
                              <w:t xml:space="preserve">. Please reference the point(s) in the report to which your comment refers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margin-left:0;margin-top:14.3pt;width:477pt;height:11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" filled="f" strokecolor="black [3213]">
                <v:textbox>
                  <w:txbxContent>
                    <w:p w14:paraId="770F383A" w14:textId="63091FD1" w:rsidR="0062766C" w:rsidRDefault="0062766C">
                      <w:r>
                        <w:t xml:space="preserve">Use this space to submit comments on </w:t>
                      </w:r>
                      <w:r w:rsidRPr="00243E37">
                        <w:rPr>
                          <w:u w:val="single"/>
                        </w:rPr>
                        <w:t>the report above</w:t>
                      </w:r>
                      <w:r>
                        <w:t xml:space="preserve">. Please reference the point(s) in the report to which your comment refers </w:t>
                      </w:r>
                    </w:p>
                  </w:txbxContent>
                </v:textbox>
                <w10:wrap type="square"/>
              </v:shape>
            </w:pict>
          </mc:Fallback>
        </mc:AlternateContent>
      </w:r>
    </w:p>
    <w:p w14:paraId="20DBDC53" w14:textId="77777777" w:rsidR="00E11818" w:rsidRDefault="00E11818" w:rsidP="00E11818"/>
    <w:p w14:paraId="2DA02B5A" w14:textId="77777777" w:rsidR="00FE0AA8" w:rsidRDefault="00FE0AA8" w:rsidP="00E11818"/>
    <w:p w14:paraId="74ABF54F" w14:textId="70169114" w:rsidR="00FE0AA8" w:rsidRDefault="00FE0AA8" w:rsidP="00FE0AA8">
      <w:pPr>
        <w:rPr>
          <w:b/>
          <w:sz w:val="32"/>
          <w:szCs w:val="32"/>
        </w:rPr>
      </w:pPr>
      <w:r w:rsidRPr="00E11818">
        <w:rPr>
          <w:b/>
          <w:sz w:val="32"/>
          <w:szCs w:val="32"/>
        </w:rPr>
        <w:t>I</w:t>
      </w:r>
      <w:r>
        <w:rPr>
          <w:b/>
          <w:sz w:val="32"/>
          <w:szCs w:val="32"/>
        </w:rPr>
        <w:t>I</w:t>
      </w:r>
      <w:r w:rsidRPr="00E11818">
        <w:rPr>
          <w:b/>
          <w:sz w:val="32"/>
          <w:szCs w:val="32"/>
        </w:rPr>
        <w:t xml:space="preserve">I. Comments on </w:t>
      </w:r>
      <w:r>
        <w:rPr>
          <w:b/>
          <w:sz w:val="32"/>
          <w:szCs w:val="32"/>
        </w:rPr>
        <w:t xml:space="preserve">comments </w:t>
      </w:r>
    </w:p>
    <w:p w14:paraId="03EEBAD5" w14:textId="77777777" w:rsidR="00FE0AA8" w:rsidRDefault="00FE0AA8" w:rsidP="00FE0AA8">
      <w:pPr>
        <w:rPr>
          <w:b/>
          <w:sz w:val="32"/>
          <w:szCs w:val="32"/>
        </w:rPr>
      </w:pPr>
    </w:p>
    <w:p w14:paraId="3764FE8A" w14:textId="77777777" w:rsidR="0005736E" w:rsidRDefault="0005736E" w:rsidP="00FE0AA8">
      <w:pPr>
        <w:rPr>
          <w:b/>
          <w:sz w:val="32"/>
          <w:szCs w:val="32"/>
        </w:rPr>
      </w:pPr>
      <w:r>
        <w:rPr>
          <w:noProof/>
        </w:rPr>
        <mc:AlternateContent>
          <mc:Choice Requires="wps">
            <w:drawing>
              <wp:anchor distT="0" distB="0" distL="114300" distR="114300" simplePos="0" relativeHeight="251662336" behindDoc="0" locked="0" layoutInCell="1" allowOverlap="1" wp14:anchorId="15B7CC57" wp14:editId="4726D0C4">
                <wp:simplePos x="0" y="0"/>
                <wp:positionH relativeFrom="column">
                  <wp:posOffset>0</wp:posOffset>
                </wp:positionH>
                <wp:positionV relativeFrom="paragraph">
                  <wp:posOffset>179070</wp:posOffset>
                </wp:positionV>
                <wp:extent cx="6057900" cy="10287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55A21" w14:textId="1036C68D" w:rsidR="0062766C" w:rsidRDefault="0062766C" w:rsidP="00FE0AA8">
                            <w:r>
                              <w:t xml:space="preserve">Use this space to submit comments on </w:t>
                            </w:r>
                            <w:r w:rsidRPr="00243E37">
                              <w:rPr>
                                <w:u w:val="single"/>
                              </w:rPr>
                              <w:t>other comments</w:t>
                            </w:r>
                            <w:r>
                              <w:t xml:space="preserve">. Please reference the point(s) in the relevant comment to which your comment refers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28" type="#_x0000_t202" style="position:absolute;margin-left:0;margin-top:14.1pt;width:477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" filled="f" strokecolor="black [3213]">
                <v:textbox>
                  <w:txbxContent>
                    <w:p w14:paraId="29055A21" w14:textId="1036C68D" w:rsidR="0062766C" w:rsidRDefault="0062766C" w:rsidP="00FE0AA8">
                      <w:r>
                        <w:t xml:space="preserve">Use this space to submit comments on </w:t>
                      </w:r>
                      <w:r w:rsidRPr="00243E37">
                        <w:rPr>
                          <w:u w:val="single"/>
                        </w:rPr>
                        <w:t>other comments</w:t>
                      </w:r>
                      <w:r>
                        <w:t xml:space="preserve">. Please reference the point(s) in the relevant comment to which your comment refers </w:t>
                      </w:r>
                    </w:p>
                  </w:txbxContent>
                </v:textbox>
                <w10:wrap type="square"/>
              </v:shape>
            </w:pict>
          </mc:Fallback>
        </mc:AlternateContent>
      </w:r>
      <w:r w:rsidR="009F3D53">
        <w:rPr>
          <w:b/>
          <w:sz w:val="32"/>
          <w:szCs w:val="32"/>
        </w:rPr>
        <w:br/>
      </w:r>
    </w:p>
    <w:p w14:paraId="3885C67B" w14:textId="77777777" w:rsidR="0005736E" w:rsidRDefault="0005736E">
      <w:pPr>
        <w:rPr>
          <w:b/>
          <w:sz w:val="32"/>
          <w:szCs w:val="32"/>
        </w:rPr>
      </w:pPr>
      <w:r>
        <w:rPr>
          <w:b/>
          <w:sz w:val="32"/>
          <w:szCs w:val="32"/>
        </w:rPr>
        <w:br w:type="page"/>
      </w:r>
    </w:p>
    <w:p w14:paraId="7F1C280F" w14:textId="77777777" w:rsidR="00FE0AA8" w:rsidRDefault="0031626C" w:rsidP="00D1088D">
      <w:pPr>
        <w:jc w:val="center"/>
        <w:rPr>
          <w:b/>
          <w:sz w:val="32"/>
          <w:szCs w:val="32"/>
        </w:rPr>
      </w:pPr>
      <w:r>
        <w:rPr>
          <w:b/>
          <w:sz w:val="32"/>
          <w:szCs w:val="32"/>
        </w:rPr>
        <w:lastRenderedPageBreak/>
        <w:t xml:space="preserve">Annex </w:t>
      </w:r>
      <w:r w:rsidR="00D1088D">
        <w:rPr>
          <w:b/>
          <w:sz w:val="32"/>
          <w:szCs w:val="32"/>
        </w:rPr>
        <w:t>–</w:t>
      </w:r>
      <w:r>
        <w:rPr>
          <w:b/>
          <w:sz w:val="32"/>
          <w:szCs w:val="32"/>
        </w:rPr>
        <w:t xml:space="preserve"> Instruction</w:t>
      </w:r>
      <w:r w:rsidR="00D1088D">
        <w:rPr>
          <w:b/>
          <w:sz w:val="32"/>
          <w:szCs w:val="32"/>
        </w:rPr>
        <w:t xml:space="preserve">s </w:t>
      </w:r>
      <w:r>
        <w:rPr>
          <w:b/>
          <w:sz w:val="32"/>
          <w:szCs w:val="32"/>
        </w:rPr>
        <w:t xml:space="preserve">and </w:t>
      </w:r>
      <w:r w:rsidR="00D1088D">
        <w:rPr>
          <w:b/>
          <w:sz w:val="32"/>
          <w:szCs w:val="32"/>
        </w:rPr>
        <w:t>E</w:t>
      </w:r>
      <w:r>
        <w:rPr>
          <w:b/>
          <w:sz w:val="32"/>
          <w:szCs w:val="32"/>
        </w:rPr>
        <w:t>ducation</w:t>
      </w:r>
      <w:r w:rsidR="00D1088D">
        <w:rPr>
          <w:b/>
          <w:sz w:val="32"/>
          <w:szCs w:val="32"/>
        </w:rPr>
        <w:t>al</w:t>
      </w:r>
      <w:r>
        <w:rPr>
          <w:b/>
          <w:sz w:val="32"/>
          <w:szCs w:val="32"/>
        </w:rPr>
        <w:t xml:space="preserve"> </w:t>
      </w:r>
      <w:r w:rsidR="00D1088D">
        <w:rPr>
          <w:b/>
          <w:sz w:val="32"/>
          <w:szCs w:val="32"/>
        </w:rPr>
        <w:t>N</w:t>
      </w:r>
      <w:r>
        <w:rPr>
          <w:b/>
          <w:sz w:val="32"/>
          <w:szCs w:val="32"/>
        </w:rPr>
        <w:t>ote</w:t>
      </w:r>
      <w:r w:rsidR="00D1088D">
        <w:rPr>
          <w:b/>
          <w:sz w:val="32"/>
          <w:szCs w:val="32"/>
        </w:rPr>
        <w:t>s</w:t>
      </w:r>
    </w:p>
    <w:p w14:paraId="7639BD4F" w14:textId="77777777" w:rsidR="00D1088D" w:rsidRDefault="00D1088D" w:rsidP="00FE0AA8">
      <w:pPr>
        <w:rPr>
          <w:b/>
        </w:rPr>
      </w:pPr>
    </w:p>
    <w:p w14:paraId="20207544" w14:textId="77777777" w:rsidR="00D1088D" w:rsidRDefault="00D1088D" w:rsidP="00FE0AA8">
      <w:pPr>
        <w:rPr>
          <w:b/>
        </w:rPr>
        <w:sectPr w:rsidR="00D1088D" w:rsidSect="00947184">
          <w:headerReference w:type="default" r:id="rId12"/>
          <w:headerReference w:type="first" r:id="rId13"/>
          <w:footerReference w:type="first" r:id="rId14"/>
          <w:pgSz w:w="12240" w:h="15840"/>
          <w:pgMar w:top="1440" w:right="1080" w:bottom="1440" w:left="1080" w:header="720" w:footer="720" w:gutter="0"/>
          <w:cols w:space="720"/>
          <w:titlePg/>
          <w:docGrid w:linePitch="360"/>
        </w:sectPr>
      </w:pPr>
    </w:p>
    <w:p w14:paraId="183F6508" w14:textId="77777777" w:rsidR="0031626C" w:rsidRPr="00616ADE" w:rsidRDefault="00D1088D" w:rsidP="00FE0AA8">
      <w:pPr>
        <w:rPr>
          <w:b/>
          <w:sz w:val="18"/>
          <w:szCs w:val="18"/>
        </w:rPr>
      </w:pPr>
      <w:r w:rsidRPr="00616ADE">
        <w:rPr>
          <w:b/>
          <w:sz w:val="18"/>
          <w:szCs w:val="18"/>
        </w:rPr>
        <w:lastRenderedPageBreak/>
        <w:t>Section I:</w:t>
      </w:r>
    </w:p>
    <w:p w14:paraId="5313A7A4" w14:textId="77777777" w:rsidR="0031626C" w:rsidRPr="00616ADE" w:rsidRDefault="0031626C" w:rsidP="00FE0AA8">
      <w:pPr>
        <w:rPr>
          <w:b/>
          <w:sz w:val="18"/>
          <w:szCs w:val="18"/>
        </w:rPr>
      </w:pPr>
    </w:p>
    <w:p w14:paraId="34132036" w14:textId="77777777" w:rsidR="0031626C" w:rsidRPr="00616ADE" w:rsidRDefault="0031626C" w:rsidP="00FE0AA8">
      <w:pPr>
        <w:rPr>
          <w:sz w:val="18"/>
          <w:szCs w:val="18"/>
        </w:rPr>
      </w:pPr>
      <w:r w:rsidRPr="00616ADE">
        <w:rPr>
          <w:b/>
          <w:sz w:val="18"/>
          <w:szCs w:val="18"/>
        </w:rPr>
        <w:t xml:space="preserve">Question 1: </w:t>
      </w:r>
      <w:r w:rsidR="006E1F1B" w:rsidRPr="00616ADE">
        <w:rPr>
          <w:b/>
          <w:sz w:val="18"/>
          <w:szCs w:val="18"/>
        </w:rPr>
        <w:t xml:space="preserve"> </w:t>
      </w:r>
      <w:r w:rsidR="006E1F1B" w:rsidRPr="00616ADE">
        <w:rPr>
          <w:sz w:val="18"/>
          <w:szCs w:val="18"/>
        </w:rPr>
        <w:t>Insert the closing date of the transaction, including the effective dates of any amendments to transaction documents to the extent relevant to</w:t>
      </w:r>
      <w:r w:rsidR="00D92B74" w:rsidRPr="00616ADE">
        <w:rPr>
          <w:sz w:val="18"/>
          <w:szCs w:val="18"/>
        </w:rPr>
        <w:t xml:space="preserve"> the</w:t>
      </w:r>
      <w:r w:rsidR="006E1F1B" w:rsidRPr="00616ADE">
        <w:rPr>
          <w:sz w:val="18"/>
          <w:szCs w:val="18"/>
        </w:rPr>
        <w:t xml:space="preserve"> application of CTC.</w:t>
      </w:r>
    </w:p>
    <w:p w14:paraId="5CC78517" w14:textId="77777777" w:rsidR="006E1F1B" w:rsidRPr="00616ADE" w:rsidRDefault="006E1F1B" w:rsidP="00FE0AA8">
      <w:pPr>
        <w:rPr>
          <w:sz w:val="18"/>
          <w:szCs w:val="18"/>
        </w:rPr>
      </w:pPr>
    </w:p>
    <w:p w14:paraId="6D49BC83" w14:textId="3AE88CC9" w:rsidR="006E1F1B" w:rsidRPr="00616ADE" w:rsidRDefault="006E1F1B" w:rsidP="006E1F1B">
      <w:pPr>
        <w:rPr>
          <w:sz w:val="18"/>
          <w:szCs w:val="18"/>
        </w:rPr>
      </w:pPr>
      <w:r w:rsidRPr="00616ADE">
        <w:rPr>
          <w:b/>
          <w:sz w:val="18"/>
          <w:szCs w:val="18"/>
        </w:rPr>
        <w:t xml:space="preserve">Question 2:  </w:t>
      </w:r>
      <w:r w:rsidRPr="00616ADE">
        <w:rPr>
          <w:sz w:val="18"/>
          <w:szCs w:val="18"/>
        </w:rPr>
        <w:t xml:space="preserve">Insert </w:t>
      </w:r>
      <w:r w:rsidR="00F1490F" w:rsidRPr="00616ADE">
        <w:rPr>
          <w:sz w:val="18"/>
          <w:szCs w:val="18"/>
        </w:rPr>
        <w:t xml:space="preserve">the </w:t>
      </w:r>
      <w:r w:rsidRPr="00616ADE">
        <w:rPr>
          <w:sz w:val="18"/>
          <w:szCs w:val="18"/>
        </w:rPr>
        <w:t>legal name of the Creditor, as appearing in the transaction documents.</w:t>
      </w:r>
      <w:r w:rsidR="00A112DB" w:rsidRPr="00616ADE">
        <w:rPr>
          <w:sz w:val="18"/>
          <w:szCs w:val="18"/>
        </w:rPr>
        <w:t xml:space="preserve">  </w:t>
      </w:r>
      <w:r w:rsidR="00654AF4">
        <w:rPr>
          <w:sz w:val="18"/>
          <w:szCs w:val="18"/>
        </w:rPr>
        <w:t>I</w:t>
      </w:r>
      <w:r w:rsidR="00A112DB" w:rsidRPr="00616ADE">
        <w:rPr>
          <w:sz w:val="18"/>
          <w:szCs w:val="18"/>
        </w:rPr>
        <w:t>nclude contact details, if available.</w:t>
      </w:r>
      <w:r w:rsidR="00B36F2F" w:rsidRPr="00616ADE">
        <w:rPr>
          <w:sz w:val="18"/>
          <w:szCs w:val="18"/>
        </w:rPr>
        <w:t xml:space="preserve"> </w:t>
      </w:r>
      <w:r w:rsidR="00DA402F" w:rsidRPr="00616ADE">
        <w:rPr>
          <w:sz w:val="18"/>
          <w:szCs w:val="18"/>
        </w:rPr>
        <w:t xml:space="preserve"> </w:t>
      </w:r>
      <w:r w:rsidR="00B36F2F" w:rsidRPr="00616ADE">
        <w:rPr>
          <w:sz w:val="18"/>
          <w:szCs w:val="18"/>
        </w:rPr>
        <w:t>A ‘Creditor’ under CTC is a ‘</w:t>
      </w:r>
      <w:proofErr w:type="spellStart"/>
      <w:r w:rsidR="00B36F2F" w:rsidRPr="00616ADE">
        <w:rPr>
          <w:sz w:val="18"/>
          <w:szCs w:val="18"/>
        </w:rPr>
        <w:t>chargee</w:t>
      </w:r>
      <w:proofErr w:type="spellEnd"/>
      <w:r w:rsidR="00B36F2F" w:rsidRPr="00616ADE">
        <w:rPr>
          <w:sz w:val="18"/>
          <w:szCs w:val="18"/>
        </w:rPr>
        <w:t>’ (holder of a security interest), a ‘lessor’ (under a leasing agreement), or a ‘conditional seller’ (under a title reservation agreement).</w:t>
      </w:r>
    </w:p>
    <w:p w14:paraId="40D1E2C7" w14:textId="77777777" w:rsidR="006E1F1B" w:rsidRPr="00616ADE" w:rsidRDefault="006E1F1B" w:rsidP="006E1F1B">
      <w:pPr>
        <w:rPr>
          <w:b/>
          <w:sz w:val="18"/>
          <w:szCs w:val="18"/>
        </w:rPr>
      </w:pPr>
    </w:p>
    <w:p w14:paraId="4EF5C96E" w14:textId="77777777" w:rsidR="006E1F1B" w:rsidRPr="00616ADE" w:rsidRDefault="006E1F1B" w:rsidP="006E1F1B">
      <w:pPr>
        <w:rPr>
          <w:sz w:val="18"/>
          <w:szCs w:val="18"/>
        </w:rPr>
      </w:pPr>
      <w:r w:rsidRPr="00616ADE">
        <w:rPr>
          <w:b/>
          <w:sz w:val="18"/>
          <w:szCs w:val="18"/>
        </w:rPr>
        <w:t xml:space="preserve">Question 3:  </w:t>
      </w:r>
      <w:r w:rsidRPr="00616ADE">
        <w:rPr>
          <w:sz w:val="18"/>
          <w:szCs w:val="18"/>
        </w:rPr>
        <w:t xml:space="preserve">Insert the </w:t>
      </w:r>
      <w:r w:rsidR="00714653" w:rsidRPr="00616ADE">
        <w:rPr>
          <w:sz w:val="18"/>
          <w:szCs w:val="18"/>
        </w:rPr>
        <w:t xml:space="preserve">State where </w:t>
      </w:r>
      <w:r w:rsidR="00846EA8" w:rsidRPr="00616ADE">
        <w:rPr>
          <w:sz w:val="18"/>
          <w:szCs w:val="18"/>
        </w:rPr>
        <w:t xml:space="preserve">the </w:t>
      </w:r>
      <w:r w:rsidR="00714653" w:rsidRPr="00616ADE">
        <w:rPr>
          <w:sz w:val="18"/>
          <w:szCs w:val="18"/>
        </w:rPr>
        <w:t>Creditor is incorporated or formed</w:t>
      </w:r>
      <w:r w:rsidRPr="00616ADE">
        <w:rPr>
          <w:sz w:val="18"/>
          <w:szCs w:val="18"/>
        </w:rPr>
        <w:t>.</w:t>
      </w:r>
    </w:p>
    <w:p w14:paraId="463D5255" w14:textId="77777777" w:rsidR="00714653" w:rsidRPr="00616ADE" w:rsidRDefault="00714653" w:rsidP="006E1F1B">
      <w:pPr>
        <w:rPr>
          <w:sz w:val="18"/>
          <w:szCs w:val="18"/>
        </w:rPr>
      </w:pPr>
    </w:p>
    <w:p w14:paraId="398C6AC2" w14:textId="54A74357" w:rsidR="00714653" w:rsidRPr="00616ADE" w:rsidRDefault="00714653" w:rsidP="006E1F1B">
      <w:pPr>
        <w:rPr>
          <w:sz w:val="18"/>
          <w:szCs w:val="18"/>
        </w:rPr>
      </w:pPr>
      <w:r w:rsidRPr="00616ADE">
        <w:rPr>
          <w:b/>
          <w:sz w:val="18"/>
          <w:szCs w:val="18"/>
        </w:rPr>
        <w:t xml:space="preserve">Question 4:  </w:t>
      </w:r>
      <w:r w:rsidRPr="00616ADE">
        <w:rPr>
          <w:sz w:val="18"/>
          <w:szCs w:val="18"/>
        </w:rPr>
        <w:t xml:space="preserve">Insert </w:t>
      </w:r>
      <w:r w:rsidR="00F1490F" w:rsidRPr="00616ADE">
        <w:rPr>
          <w:sz w:val="18"/>
          <w:szCs w:val="18"/>
        </w:rPr>
        <w:t xml:space="preserve">the </w:t>
      </w:r>
      <w:r w:rsidRPr="00616ADE">
        <w:rPr>
          <w:sz w:val="18"/>
          <w:szCs w:val="18"/>
        </w:rPr>
        <w:t xml:space="preserve">legal name of the </w:t>
      </w:r>
      <w:r w:rsidR="00F1490F" w:rsidRPr="00616ADE">
        <w:rPr>
          <w:sz w:val="18"/>
          <w:szCs w:val="18"/>
        </w:rPr>
        <w:t>Debtor</w:t>
      </w:r>
      <w:r w:rsidRPr="00616ADE">
        <w:rPr>
          <w:sz w:val="18"/>
          <w:szCs w:val="18"/>
        </w:rPr>
        <w:t>, as appearing in the transaction documents.</w:t>
      </w:r>
      <w:r w:rsidR="00A112DB" w:rsidRPr="00616ADE">
        <w:rPr>
          <w:sz w:val="18"/>
          <w:szCs w:val="18"/>
        </w:rPr>
        <w:t xml:space="preserve">  </w:t>
      </w:r>
      <w:r w:rsidR="00654AF4">
        <w:rPr>
          <w:sz w:val="18"/>
          <w:szCs w:val="18"/>
        </w:rPr>
        <w:t>I</w:t>
      </w:r>
      <w:r w:rsidR="00A112DB" w:rsidRPr="00616ADE">
        <w:rPr>
          <w:sz w:val="18"/>
          <w:szCs w:val="18"/>
        </w:rPr>
        <w:t>nclude contact details, if available.</w:t>
      </w:r>
      <w:r w:rsidR="00DA402F" w:rsidRPr="00616ADE">
        <w:rPr>
          <w:sz w:val="18"/>
          <w:szCs w:val="18"/>
        </w:rPr>
        <w:t xml:space="preserve">  A ‘Debtor’ under CTC is a ‘</w:t>
      </w:r>
      <w:proofErr w:type="spellStart"/>
      <w:r w:rsidR="00DA402F" w:rsidRPr="00616ADE">
        <w:rPr>
          <w:sz w:val="18"/>
          <w:szCs w:val="18"/>
        </w:rPr>
        <w:t>chargor</w:t>
      </w:r>
      <w:proofErr w:type="spellEnd"/>
      <w:r w:rsidR="00DA402F" w:rsidRPr="00616ADE">
        <w:rPr>
          <w:sz w:val="18"/>
          <w:szCs w:val="18"/>
        </w:rPr>
        <w:t>’ (granting a security interest), a ‘lessee’ (under a leasing agreement), or a ‘conditional buyer’ (under a title reservation agreement).</w:t>
      </w:r>
    </w:p>
    <w:p w14:paraId="5AE8732F" w14:textId="77777777" w:rsidR="006E1F1B" w:rsidRPr="00616ADE" w:rsidRDefault="006E1F1B" w:rsidP="006E1F1B">
      <w:pPr>
        <w:rPr>
          <w:sz w:val="18"/>
          <w:szCs w:val="18"/>
        </w:rPr>
      </w:pPr>
    </w:p>
    <w:p w14:paraId="2297C2B2" w14:textId="77777777" w:rsidR="006E1F1B" w:rsidRPr="00616ADE" w:rsidRDefault="00714653" w:rsidP="006E1F1B">
      <w:pPr>
        <w:rPr>
          <w:sz w:val="18"/>
          <w:szCs w:val="18"/>
        </w:rPr>
      </w:pPr>
      <w:r w:rsidRPr="00616ADE">
        <w:rPr>
          <w:b/>
          <w:sz w:val="18"/>
          <w:szCs w:val="18"/>
        </w:rPr>
        <w:t>Question 5</w:t>
      </w:r>
      <w:r w:rsidR="006E1F1B" w:rsidRPr="00616ADE">
        <w:rPr>
          <w:b/>
          <w:sz w:val="18"/>
          <w:szCs w:val="18"/>
        </w:rPr>
        <w:t xml:space="preserve">:  </w:t>
      </w:r>
      <w:r w:rsidRPr="00616ADE">
        <w:rPr>
          <w:sz w:val="18"/>
          <w:szCs w:val="18"/>
        </w:rPr>
        <w:t xml:space="preserve">Insert the State where </w:t>
      </w:r>
      <w:r w:rsidR="00F1490F" w:rsidRPr="00616ADE">
        <w:rPr>
          <w:sz w:val="18"/>
          <w:szCs w:val="18"/>
        </w:rPr>
        <w:t>Debtor</w:t>
      </w:r>
      <w:r w:rsidRPr="00616ADE">
        <w:rPr>
          <w:sz w:val="18"/>
          <w:szCs w:val="18"/>
        </w:rPr>
        <w:t xml:space="preserve"> is incorporated or formed, and, i</w:t>
      </w:r>
      <w:r w:rsidR="00D92B74" w:rsidRPr="00616ADE">
        <w:rPr>
          <w:sz w:val="18"/>
          <w:szCs w:val="18"/>
        </w:rPr>
        <w:t>f the</w:t>
      </w:r>
      <w:r w:rsidRPr="00616ADE">
        <w:rPr>
          <w:sz w:val="18"/>
          <w:szCs w:val="18"/>
        </w:rPr>
        <w:t xml:space="preserve"> report addresses insolvency related items, the State in which its </w:t>
      </w:r>
      <w:proofErr w:type="spellStart"/>
      <w:r w:rsidRPr="00616ADE">
        <w:rPr>
          <w:sz w:val="18"/>
          <w:szCs w:val="18"/>
        </w:rPr>
        <w:t>centre</w:t>
      </w:r>
      <w:proofErr w:type="spellEnd"/>
      <w:r w:rsidRPr="00616ADE">
        <w:rPr>
          <w:sz w:val="18"/>
          <w:szCs w:val="18"/>
        </w:rPr>
        <w:t xml:space="preserve"> of main interests is situated.  If the foregoing is not the basis of CTC application, add </w:t>
      </w:r>
      <w:r w:rsidR="00F1490F" w:rsidRPr="00616ADE">
        <w:rPr>
          <w:sz w:val="18"/>
          <w:szCs w:val="18"/>
        </w:rPr>
        <w:t>the other State or States in which the Debtor is situat</w:t>
      </w:r>
      <w:r w:rsidR="00D92B74" w:rsidRPr="00616ADE">
        <w:rPr>
          <w:sz w:val="18"/>
          <w:szCs w:val="18"/>
        </w:rPr>
        <w:t>ed</w:t>
      </w:r>
      <w:r w:rsidR="00F1490F" w:rsidRPr="00616ADE">
        <w:rPr>
          <w:sz w:val="18"/>
          <w:szCs w:val="18"/>
        </w:rPr>
        <w:t xml:space="preserve"> for purposes of Article 4 of the Convention.</w:t>
      </w:r>
    </w:p>
    <w:p w14:paraId="3314DA5E" w14:textId="77777777" w:rsidR="00F1490F" w:rsidRPr="00616ADE" w:rsidRDefault="00F1490F" w:rsidP="006E1F1B">
      <w:pPr>
        <w:rPr>
          <w:sz w:val="18"/>
          <w:szCs w:val="18"/>
        </w:rPr>
      </w:pPr>
    </w:p>
    <w:p w14:paraId="420A085D" w14:textId="1828F68F" w:rsidR="00F1490F" w:rsidRPr="00616ADE" w:rsidRDefault="00F1490F" w:rsidP="006E1F1B">
      <w:pPr>
        <w:rPr>
          <w:sz w:val="18"/>
          <w:szCs w:val="18"/>
        </w:rPr>
      </w:pPr>
      <w:r w:rsidRPr="00616ADE">
        <w:rPr>
          <w:b/>
          <w:sz w:val="18"/>
          <w:szCs w:val="18"/>
        </w:rPr>
        <w:t>Question 6</w:t>
      </w:r>
      <w:r w:rsidR="006E1F1B" w:rsidRPr="00616ADE">
        <w:rPr>
          <w:b/>
          <w:sz w:val="18"/>
          <w:szCs w:val="18"/>
        </w:rPr>
        <w:t xml:space="preserve">:  </w:t>
      </w:r>
      <w:r w:rsidR="006E1F1B" w:rsidRPr="00616ADE">
        <w:rPr>
          <w:sz w:val="18"/>
          <w:szCs w:val="18"/>
        </w:rPr>
        <w:t xml:space="preserve">Insert the </w:t>
      </w:r>
      <w:r w:rsidRPr="00616ADE">
        <w:rPr>
          <w:sz w:val="18"/>
          <w:szCs w:val="18"/>
        </w:rPr>
        <w:t xml:space="preserve">State where the aircraft </w:t>
      </w:r>
      <w:r w:rsidR="00F164FC" w:rsidRPr="00616ADE">
        <w:rPr>
          <w:sz w:val="18"/>
          <w:szCs w:val="18"/>
        </w:rPr>
        <w:t>is</w:t>
      </w:r>
      <w:r w:rsidRPr="00616ADE">
        <w:rPr>
          <w:sz w:val="18"/>
          <w:szCs w:val="18"/>
        </w:rPr>
        <w:t xml:space="preserve"> registered under the Chicago Convention of 1944 and the date on which it was registered in that State.</w:t>
      </w:r>
      <w:r w:rsidR="00802823" w:rsidRPr="00616ADE">
        <w:rPr>
          <w:sz w:val="18"/>
          <w:szCs w:val="18"/>
        </w:rPr>
        <w:t xml:space="preserve">  </w:t>
      </w:r>
      <w:r w:rsidR="00DA402F" w:rsidRPr="00616ADE">
        <w:rPr>
          <w:sz w:val="18"/>
          <w:szCs w:val="18"/>
        </w:rPr>
        <w:t xml:space="preserve">If there was </w:t>
      </w:r>
      <w:r w:rsidR="00654AF4">
        <w:rPr>
          <w:sz w:val="18"/>
          <w:szCs w:val="18"/>
        </w:rPr>
        <w:t xml:space="preserve">an </w:t>
      </w:r>
      <w:r w:rsidR="00DA402F" w:rsidRPr="00616ADE">
        <w:rPr>
          <w:sz w:val="18"/>
          <w:szCs w:val="18"/>
        </w:rPr>
        <w:t xml:space="preserve">earlier agreement to register the aircraft in that State, add that fact and the date of such agreement. </w:t>
      </w:r>
      <w:r w:rsidR="00802823" w:rsidRPr="00616ADE">
        <w:rPr>
          <w:sz w:val="18"/>
          <w:szCs w:val="18"/>
        </w:rPr>
        <w:t>If the aircraft has changed registrations during the term of the transaction, add the prior State of registration and the date of registration and de-registration in that State.</w:t>
      </w:r>
    </w:p>
    <w:p w14:paraId="15EFA4D0" w14:textId="77777777" w:rsidR="00F1490F" w:rsidRPr="00616ADE" w:rsidRDefault="00F1490F" w:rsidP="006E1F1B">
      <w:pPr>
        <w:rPr>
          <w:sz w:val="18"/>
          <w:szCs w:val="18"/>
        </w:rPr>
      </w:pPr>
    </w:p>
    <w:p w14:paraId="25928EEA" w14:textId="5117E7B7" w:rsidR="00F164FC" w:rsidRPr="00616ADE" w:rsidRDefault="00F164FC" w:rsidP="006E1F1B">
      <w:pPr>
        <w:rPr>
          <w:sz w:val="18"/>
          <w:szCs w:val="18"/>
        </w:rPr>
      </w:pPr>
      <w:r w:rsidRPr="00616ADE">
        <w:rPr>
          <w:b/>
          <w:sz w:val="18"/>
          <w:szCs w:val="18"/>
        </w:rPr>
        <w:t>Question 7</w:t>
      </w:r>
      <w:r w:rsidR="006E1F1B" w:rsidRPr="00616ADE">
        <w:rPr>
          <w:b/>
          <w:sz w:val="18"/>
          <w:szCs w:val="18"/>
        </w:rPr>
        <w:t xml:space="preserve">:  </w:t>
      </w:r>
      <w:r w:rsidR="006E1F1B" w:rsidRPr="00616ADE">
        <w:rPr>
          <w:sz w:val="18"/>
          <w:szCs w:val="18"/>
        </w:rPr>
        <w:t xml:space="preserve">Insert </w:t>
      </w:r>
      <w:r w:rsidRPr="00616ADE">
        <w:rPr>
          <w:sz w:val="18"/>
          <w:szCs w:val="18"/>
        </w:rPr>
        <w:t xml:space="preserve">a </w:t>
      </w:r>
      <w:r w:rsidRPr="00616ADE">
        <w:rPr>
          <w:sz w:val="18"/>
          <w:szCs w:val="18"/>
          <w:u w:val="single"/>
        </w:rPr>
        <w:t>simple and basic summary</w:t>
      </w:r>
      <w:r w:rsidRPr="00616ADE">
        <w:rPr>
          <w:sz w:val="18"/>
          <w:szCs w:val="18"/>
        </w:rPr>
        <w:t xml:space="preserve"> of the transaction structure, using </w:t>
      </w:r>
      <w:r w:rsidR="00266871" w:rsidRPr="00616ADE">
        <w:rPr>
          <w:sz w:val="18"/>
          <w:szCs w:val="18"/>
        </w:rPr>
        <w:t>CTC defined terms</w:t>
      </w:r>
      <w:r w:rsidRPr="00616ADE">
        <w:rPr>
          <w:sz w:val="18"/>
          <w:szCs w:val="18"/>
        </w:rPr>
        <w:t xml:space="preserve">.  For example: </w:t>
      </w:r>
      <w:r w:rsidR="00266871" w:rsidRPr="00616ADE">
        <w:rPr>
          <w:sz w:val="18"/>
          <w:szCs w:val="18"/>
        </w:rPr>
        <w:t>‘</w:t>
      </w:r>
      <w:r w:rsidRPr="00616ADE">
        <w:rPr>
          <w:sz w:val="18"/>
          <w:szCs w:val="18"/>
        </w:rPr>
        <w:t>party X</w:t>
      </w:r>
      <w:r w:rsidR="00266871" w:rsidRPr="00616ADE">
        <w:rPr>
          <w:sz w:val="18"/>
          <w:szCs w:val="18"/>
        </w:rPr>
        <w:t xml:space="preserve"> as debtor (</w:t>
      </w:r>
      <w:proofErr w:type="spellStart"/>
      <w:r w:rsidR="00266871" w:rsidRPr="00616ADE">
        <w:rPr>
          <w:sz w:val="18"/>
          <w:szCs w:val="18"/>
        </w:rPr>
        <w:t>chargor</w:t>
      </w:r>
      <w:proofErr w:type="spellEnd"/>
      <w:r w:rsidR="00266871" w:rsidRPr="00616ADE">
        <w:rPr>
          <w:sz w:val="18"/>
          <w:szCs w:val="18"/>
        </w:rPr>
        <w:t>)</w:t>
      </w:r>
      <w:r w:rsidRPr="00616ADE">
        <w:rPr>
          <w:sz w:val="18"/>
          <w:szCs w:val="18"/>
        </w:rPr>
        <w:t xml:space="preserve"> entered into a security agreement (international interest) with party </w:t>
      </w:r>
      <w:r w:rsidR="00616ADE">
        <w:rPr>
          <w:sz w:val="18"/>
          <w:szCs w:val="18"/>
        </w:rPr>
        <w:t xml:space="preserve">Y </w:t>
      </w:r>
      <w:r w:rsidR="00266871" w:rsidRPr="00616ADE">
        <w:rPr>
          <w:sz w:val="18"/>
          <w:szCs w:val="18"/>
        </w:rPr>
        <w:t>as creditor (</w:t>
      </w:r>
      <w:proofErr w:type="spellStart"/>
      <w:r w:rsidR="00266871" w:rsidRPr="00616ADE">
        <w:rPr>
          <w:sz w:val="18"/>
          <w:szCs w:val="18"/>
        </w:rPr>
        <w:t>chargee</w:t>
      </w:r>
      <w:proofErr w:type="spellEnd"/>
      <w:r w:rsidR="00266871" w:rsidRPr="00616ADE">
        <w:rPr>
          <w:sz w:val="18"/>
          <w:szCs w:val="18"/>
        </w:rPr>
        <w:t xml:space="preserve">) </w:t>
      </w:r>
      <w:r w:rsidRPr="00616ADE">
        <w:rPr>
          <w:sz w:val="18"/>
          <w:szCs w:val="18"/>
        </w:rPr>
        <w:t xml:space="preserve">on date 1, then </w:t>
      </w:r>
      <w:r w:rsidR="00266871" w:rsidRPr="00616ADE">
        <w:rPr>
          <w:sz w:val="18"/>
          <w:szCs w:val="18"/>
        </w:rPr>
        <w:t xml:space="preserve">as creditor (lessor) </w:t>
      </w:r>
      <w:r w:rsidRPr="00616ADE">
        <w:rPr>
          <w:sz w:val="18"/>
          <w:szCs w:val="18"/>
        </w:rPr>
        <w:t xml:space="preserve">entered into a leasing agreement (international interest) </w:t>
      </w:r>
      <w:r w:rsidR="00846EA8" w:rsidRPr="00616ADE">
        <w:rPr>
          <w:sz w:val="18"/>
          <w:szCs w:val="18"/>
        </w:rPr>
        <w:t xml:space="preserve">of the aircraft that </w:t>
      </w:r>
      <w:r w:rsidRPr="00616ADE">
        <w:rPr>
          <w:sz w:val="18"/>
          <w:szCs w:val="18"/>
        </w:rPr>
        <w:t>was subject to that security agreement with an airline, party Z</w:t>
      </w:r>
      <w:r w:rsidR="00266871" w:rsidRPr="00616ADE">
        <w:rPr>
          <w:sz w:val="18"/>
          <w:szCs w:val="18"/>
        </w:rPr>
        <w:t xml:space="preserve"> as debtor (lessee)</w:t>
      </w:r>
      <w:r w:rsidRPr="00616ADE">
        <w:rPr>
          <w:sz w:val="18"/>
          <w:szCs w:val="18"/>
        </w:rPr>
        <w:t xml:space="preserve">, on date 2.  </w:t>
      </w:r>
      <w:r w:rsidR="00D26800" w:rsidRPr="00616ADE">
        <w:rPr>
          <w:sz w:val="18"/>
          <w:szCs w:val="18"/>
        </w:rPr>
        <w:t xml:space="preserve">Party X is situated in Singapore, party y is situated in the US, and party Z is situated in China. The aircraft was registered in the US on date 1 and re-registered in China on date 2. </w:t>
      </w:r>
      <w:r w:rsidRPr="00616ADE">
        <w:rPr>
          <w:sz w:val="18"/>
          <w:szCs w:val="18"/>
        </w:rPr>
        <w:t xml:space="preserve">Include </w:t>
      </w:r>
      <w:r w:rsidR="00D26800" w:rsidRPr="00616ADE">
        <w:rPr>
          <w:sz w:val="18"/>
          <w:szCs w:val="18"/>
          <w:u w:val="single"/>
        </w:rPr>
        <w:t>actual</w:t>
      </w:r>
      <w:r w:rsidR="00D26800" w:rsidRPr="00616ADE">
        <w:rPr>
          <w:sz w:val="18"/>
          <w:szCs w:val="18"/>
        </w:rPr>
        <w:t xml:space="preserve"> </w:t>
      </w:r>
      <w:r w:rsidRPr="00616ADE">
        <w:rPr>
          <w:sz w:val="18"/>
          <w:szCs w:val="18"/>
        </w:rPr>
        <w:t xml:space="preserve">names, dates, and aircraft object type (manufacturer name, model, and serial number). </w:t>
      </w:r>
      <w:r w:rsidR="00952877" w:rsidRPr="00616ADE">
        <w:rPr>
          <w:sz w:val="18"/>
          <w:szCs w:val="18"/>
        </w:rPr>
        <w:t xml:space="preserve"> </w:t>
      </w:r>
      <w:r w:rsidR="00D26800" w:rsidRPr="00616ADE">
        <w:rPr>
          <w:sz w:val="18"/>
          <w:szCs w:val="18"/>
        </w:rPr>
        <w:t xml:space="preserve">It would be helpful to annex a </w:t>
      </w:r>
      <w:r w:rsidR="007D35D4" w:rsidRPr="00616ADE">
        <w:rPr>
          <w:sz w:val="18"/>
          <w:szCs w:val="18"/>
        </w:rPr>
        <w:t>schematic</w:t>
      </w:r>
      <w:r w:rsidR="00D26800" w:rsidRPr="00616ADE">
        <w:rPr>
          <w:sz w:val="18"/>
          <w:szCs w:val="18"/>
        </w:rPr>
        <w:t xml:space="preserve"> of the </w:t>
      </w:r>
      <w:r w:rsidR="007D35D4" w:rsidRPr="00616ADE">
        <w:rPr>
          <w:sz w:val="18"/>
          <w:szCs w:val="18"/>
        </w:rPr>
        <w:t xml:space="preserve">transaction </w:t>
      </w:r>
      <w:r w:rsidR="00D26800" w:rsidRPr="00616ADE">
        <w:rPr>
          <w:sz w:val="18"/>
          <w:szCs w:val="18"/>
        </w:rPr>
        <w:t>structure</w:t>
      </w:r>
      <w:r w:rsidR="007D35D4" w:rsidRPr="00616ADE">
        <w:rPr>
          <w:sz w:val="18"/>
          <w:szCs w:val="18"/>
        </w:rPr>
        <w:t xml:space="preserve"> depicting CTC relevant facts.</w:t>
      </w:r>
    </w:p>
    <w:p w14:paraId="02816833" w14:textId="77777777" w:rsidR="00952877" w:rsidRPr="00616ADE" w:rsidRDefault="00952877" w:rsidP="006E1F1B">
      <w:pPr>
        <w:rPr>
          <w:sz w:val="18"/>
          <w:szCs w:val="18"/>
        </w:rPr>
      </w:pPr>
    </w:p>
    <w:p w14:paraId="3987210E" w14:textId="77777777" w:rsidR="006E1F1B" w:rsidRPr="00616ADE" w:rsidRDefault="00EC5CAF" w:rsidP="006E1F1B">
      <w:pPr>
        <w:rPr>
          <w:sz w:val="18"/>
          <w:szCs w:val="18"/>
        </w:rPr>
      </w:pPr>
      <w:r w:rsidRPr="00616ADE">
        <w:rPr>
          <w:b/>
          <w:sz w:val="18"/>
          <w:szCs w:val="18"/>
        </w:rPr>
        <w:t>Question 8</w:t>
      </w:r>
      <w:r w:rsidR="006E1F1B" w:rsidRPr="00616ADE">
        <w:rPr>
          <w:b/>
          <w:sz w:val="18"/>
          <w:szCs w:val="18"/>
        </w:rPr>
        <w:t xml:space="preserve">:  </w:t>
      </w:r>
      <w:r w:rsidR="006E1F1B" w:rsidRPr="00616ADE">
        <w:rPr>
          <w:sz w:val="18"/>
          <w:szCs w:val="18"/>
        </w:rPr>
        <w:t xml:space="preserve">Insert </w:t>
      </w:r>
      <w:r w:rsidRPr="00616ADE">
        <w:rPr>
          <w:sz w:val="18"/>
          <w:szCs w:val="18"/>
        </w:rPr>
        <w:t>whether an IDERA was recorded, and, if so, when and in which State.  Where the base of operation and the State of Registration are different, add a statement to that effect.</w:t>
      </w:r>
      <w:r w:rsidR="00952877" w:rsidRPr="00616ADE">
        <w:rPr>
          <w:sz w:val="18"/>
          <w:szCs w:val="18"/>
        </w:rPr>
        <w:t xml:space="preserve">  Include any significant delay between submission and </w:t>
      </w:r>
      <w:r w:rsidR="00CC73B3" w:rsidRPr="00616ADE">
        <w:rPr>
          <w:sz w:val="18"/>
          <w:szCs w:val="18"/>
        </w:rPr>
        <w:t>recordation</w:t>
      </w:r>
      <w:r w:rsidR="00952877" w:rsidRPr="00616ADE">
        <w:rPr>
          <w:sz w:val="18"/>
          <w:szCs w:val="18"/>
        </w:rPr>
        <w:t xml:space="preserve"> of the IDERA</w:t>
      </w:r>
      <w:r w:rsidR="00CC73B3" w:rsidRPr="00616ADE">
        <w:rPr>
          <w:sz w:val="18"/>
          <w:szCs w:val="18"/>
        </w:rPr>
        <w:t>.</w:t>
      </w:r>
    </w:p>
    <w:p w14:paraId="100BD63B" w14:textId="77777777" w:rsidR="00EC5CAF" w:rsidRPr="00616ADE" w:rsidRDefault="00EC5CAF" w:rsidP="006E1F1B">
      <w:pPr>
        <w:rPr>
          <w:sz w:val="18"/>
          <w:szCs w:val="18"/>
        </w:rPr>
      </w:pPr>
    </w:p>
    <w:p w14:paraId="31264C22" w14:textId="77777777" w:rsidR="00952877" w:rsidRPr="00616ADE" w:rsidRDefault="00EC5CAF" w:rsidP="006E1F1B">
      <w:pPr>
        <w:rPr>
          <w:sz w:val="18"/>
          <w:szCs w:val="18"/>
        </w:rPr>
      </w:pPr>
      <w:r w:rsidRPr="00616ADE">
        <w:rPr>
          <w:b/>
          <w:sz w:val="18"/>
          <w:szCs w:val="18"/>
        </w:rPr>
        <w:t>Question 9</w:t>
      </w:r>
      <w:r w:rsidR="006E1F1B" w:rsidRPr="00616ADE">
        <w:rPr>
          <w:b/>
          <w:sz w:val="18"/>
          <w:szCs w:val="18"/>
        </w:rPr>
        <w:t xml:space="preserve">:  </w:t>
      </w:r>
      <w:r w:rsidR="00952877" w:rsidRPr="00616ADE">
        <w:rPr>
          <w:sz w:val="18"/>
          <w:szCs w:val="18"/>
        </w:rPr>
        <w:t>Insert the type of registrations made with the Internationa</w:t>
      </w:r>
      <w:r w:rsidR="00CC73B3" w:rsidRPr="00616ADE">
        <w:rPr>
          <w:sz w:val="18"/>
          <w:szCs w:val="18"/>
        </w:rPr>
        <w:t xml:space="preserve">l Registry and the dates made.  </w:t>
      </w:r>
      <w:r w:rsidR="00A112DB" w:rsidRPr="00616ADE">
        <w:rPr>
          <w:sz w:val="18"/>
          <w:szCs w:val="18"/>
        </w:rPr>
        <w:t>I</w:t>
      </w:r>
      <w:r w:rsidR="00CC73B3" w:rsidRPr="00616ADE">
        <w:rPr>
          <w:sz w:val="18"/>
          <w:szCs w:val="18"/>
        </w:rPr>
        <w:t xml:space="preserve">nclude a description of any delays or inability to obtain AEP codes to make registrations.  </w:t>
      </w:r>
    </w:p>
    <w:p w14:paraId="25437EC2" w14:textId="77777777" w:rsidR="00952877" w:rsidRPr="00616ADE" w:rsidRDefault="00952877" w:rsidP="006E1F1B">
      <w:pPr>
        <w:rPr>
          <w:b/>
          <w:sz w:val="18"/>
          <w:szCs w:val="18"/>
        </w:rPr>
      </w:pPr>
    </w:p>
    <w:p w14:paraId="29629A1E" w14:textId="77777777" w:rsidR="006E1F1B" w:rsidRPr="00616ADE" w:rsidRDefault="00952877" w:rsidP="006E1F1B">
      <w:pPr>
        <w:rPr>
          <w:sz w:val="18"/>
          <w:szCs w:val="18"/>
        </w:rPr>
      </w:pPr>
      <w:r w:rsidRPr="00616ADE">
        <w:rPr>
          <w:b/>
          <w:sz w:val="18"/>
          <w:szCs w:val="18"/>
        </w:rPr>
        <w:lastRenderedPageBreak/>
        <w:t xml:space="preserve">Question 10:  </w:t>
      </w:r>
      <w:r w:rsidR="006E1F1B" w:rsidRPr="00616ADE">
        <w:rPr>
          <w:sz w:val="18"/>
          <w:szCs w:val="18"/>
        </w:rPr>
        <w:t xml:space="preserve">Insert the </w:t>
      </w:r>
      <w:r w:rsidR="00EC5CAF" w:rsidRPr="00616ADE">
        <w:rPr>
          <w:sz w:val="18"/>
          <w:szCs w:val="18"/>
        </w:rPr>
        <w:t>dates when</w:t>
      </w:r>
      <w:r w:rsidR="004C6076" w:rsidRPr="00616ADE">
        <w:rPr>
          <w:sz w:val="18"/>
          <w:szCs w:val="18"/>
        </w:rPr>
        <w:t>,</w:t>
      </w:r>
      <w:r w:rsidR="00EC5CAF" w:rsidRPr="00616ADE">
        <w:rPr>
          <w:sz w:val="18"/>
          <w:szCs w:val="18"/>
        </w:rPr>
        <w:t xml:space="preserve"> </w:t>
      </w:r>
      <w:r w:rsidR="00846EA8" w:rsidRPr="00616ADE">
        <w:rPr>
          <w:sz w:val="18"/>
          <w:szCs w:val="18"/>
        </w:rPr>
        <w:t>and place where</w:t>
      </w:r>
      <w:r w:rsidR="004C6076" w:rsidRPr="00616ADE">
        <w:rPr>
          <w:sz w:val="18"/>
          <w:szCs w:val="18"/>
        </w:rPr>
        <w:t>,</w:t>
      </w:r>
      <w:r w:rsidR="00846EA8" w:rsidRPr="00616ADE">
        <w:rPr>
          <w:sz w:val="18"/>
          <w:szCs w:val="18"/>
        </w:rPr>
        <w:t xml:space="preserve"> </w:t>
      </w:r>
      <w:r w:rsidR="00EC5CAF" w:rsidRPr="00616ADE">
        <w:rPr>
          <w:sz w:val="18"/>
          <w:szCs w:val="18"/>
        </w:rPr>
        <w:t>the Creditor took affirmative legal steps to actually exercise CTC remedies seeking</w:t>
      </w:r>
      <w:r w:rsidR="00303841" w:rsidRPr="00616ADE">
        <w:rPr>
          <w:sz w:val="18"/>
          <w:szCs w:val="18"/>
        </w:rPr>
        <w:t>:</w:t>
      </w:r>
      <w:r w:rsidR="00EC5CAF" w:rsidRPr="00616ADE">
        <w:rPr>
          <w:sz w:val="18"/>
          <w:szCs w:val="18"/>
        </w:rPr>
        <w:t xml:space="preserve"> </w:t>
      </w:r>
      <w:r w:rsidR="00303841" w:rsidRPr="00616ADE">
        <w:rPr>
          <w:sz w:val="18"/>
          <w:szCs w:val="18"/>
        </w:rPr>
        <w:t xml:space="preserve">a) </w:t>
      </w:r>
      <w:r w:rsidR="00EC5CAF" w:rsidRPr="00616ADE">
        <w:rPr>
          <w:sz w:val="18"/>
          <w:szCs w:val="18"/>
        </w:rPr>
        <w:t>possession,</w:t>
      </w:r>
      <w:proofErr w:type="gramStart"/>
      <w:r w:rsidR="00EC5CAF" w:rsidRPr="00616ADE">
        <w:rPr>
          <w:sz w:val="18"/>
          <w:szCs w:val="18"/>
        </w:rPr>
        <w:t xml:space="preserve"> </w:t>
      </w:r>
      <w:r w:rsidR="00303841" w:rsidRPr="00616ADE">
        <w:rPr>
          <w:sz w:val="18"/>
          <w:szCs w:val="18"/>
        </w:rPr>
        <w:t xml:space="preserve">b) </w:t>
      </w:r>
      <w:r w:rsidR="00EC5CAF" w:rsidRPr="00616ADE">
        <w:rPr>
          <w:sz w:val="18"/>
          <w:szCs w:val="18"/>
        </w:rPr>
        <w:t>de-registration</w:t>
      </w:r>
      <w:proofErr w:type="gramEnd"/>
      <w:r w:rsidR="00EC5CAF" w:rsidRPr="00616ADE">
        <w:rPr>
          <w:sz w:val="18"/>
          <w:szCs w:val="18"/>
        </w:rPr>
        <w:t>, and</w:t>
      </w:r>
      <w:r w:rsidR="00CC73B3" w:rsidRPr="00616ADE">
        <w:rPr>
          <w:sz w:val="18"/>
          <w:szCs w:val="18"/>
        </w:rPr>
        <w:t>/or</w:t>
      </w:r>
      <w:r w:rsidR="00EC5CAF" w:rsidRPr="00616ADE">
        <w:rPr>
          <w:sz w:val="18"/>
          <w:szCs w:val="18"/>
        </w:rPr>
        <w:t xml:space="preserve"> </w:t>
      </w:r>
      <w:r w:rsidR="00303841" w:rsidRPr="00616ADE">
        <w:rPr>
          <w:sz w:val="18"/>
          <w:szCs w:val="18"/>
        </w:rPr>
        <w:t xml:space="preserve">c) </w:t>
      </w:r>
      <w:r w:rsidR="00EC5CAF" w:rsidRPr="00616ADE">
        <w:rPr>
          <w:sz w:val="18"/>
          <w:szCs w:val="18"/>
        </w:rPr>
        <w:t xml:space="preserve">export.  List these dates </w:t>
      </w:r>
      <w:r w:rsidR="00846EA8" w:rsidRPr="00616ADE">
        <w:rPr>
          <w:sz w:val="18"/>
          <w:szCs w:val="18"/>
        </w:rPr>
        <w:t xml:space="preserve">and places </w:t>
      </w:r>
      <w:r w:rsidR="00EC5CAF" w:rsidRPr="00616ADE">
        <w:rPr>
          <w:sz w:val="18"/>
          <w:szCs w:val="18"/>
        </w:rPr>
        <w:t xml:space="preserve">separately.  Do not include dates of notices of default which were </w:t>
      </w:r>
      <w:r w:rsidR="00303841" w:rsidRPr="00616ADE">
        <w:rPr>
          <w:sz w:val="18"/>
          <w:szCs w:val="18"/>
        </w:rPr>
        <w:t xml:space="preserve">not </w:t>
      </w:r>
      <w:r w:rsidR="00EC5CAF" w:rsidRPr="00616ADE">
        <w:rPr>
          <w:sz w:val="18"/>
          <w:szCs w:val="18"/>
        </w:rPr>
        <w:t>conjoined with such actual exercise of CTC remedies.</w:t>
      </w:r>
    </w:p>
    <w:p w14:paraId="46BF28DF" w14:textId="77777777" w:rsidR="00EC5CAF" w:rsidRPr="00616ADE" w:rsidRDefault="00EC5CAF" w:rsidP="006E1F1B">
      <w:pPr>
        <w:rPr>
          <w:b/>
          <w:sz w:val="18"/>
          <w:szCs w:val="18"/>
        </w:rPr>
      </w:pPr>
    </w:p>
    <w:p w14:paraId="2E8FC0CA" w14:textId="47BD23EF" w:rsidR="00EC5CAF" w:rsidRPr="00616ADE" w:rsidRDefault="006E1F1B" w:rsidP="00EC5CAF">
      <w:pPr>
        <w:rPr>
          <w:sz w:val="18"/>
          <w:szCs w:val="18"/>
        </w:rPr>
      </w:pPr>
      <w:r w:rsidRPr="00616ADE">
        <w:rPr>
          <w:b/>
          <w:sz w:val="18"/>
          <w:szCs w:val="18"/>
        </w:rPr>
        <w:t>Question 1</w:t>
      </w:r>
      <w:r w:rsidR="00CC73B3" w:rsidRPr="00616ADE">
        <w:rPr>
          <w:b/>
          <w:sz w:val="18"/>
          <w:szCs w:val="18"/>
        </w:rPr>
        <w:t>1</w:t>
      </w:r>
      <w:r w:rsidRPr="00616ADE">
        <w:rPr>
          <w:b/>
          <w:sz w:val="18"/>
          <w:szCs w:val="18"/>
        </w:rPr>
        <w:t xml:space="preserve">:  </w:t>
      </w:r>
      <w:r w:rsidR="00EC5CAF" w:rsidRPr="00616ADE">
        <w:rPr>
          <w:sz w:val="18"/>
          <w:szCs w:val="18"/>
        </w:rPr>
        <w:t>Insert the dates when</w:t>
      </w:r>
      <w:r w:rsidR="00654AF4">
        <w:rPr>
          <w:sz w:val="18"/>
          <w:szCs w:val="18"/>
        </w:rPr>
        <w:t>,</w:t>
      </w:r>
      <w:r w:rsidR="00846EA8" w:rsidRPr="00616ADE">
        <w:rPr>
          <w:sz w:val="18"/>
          <w:szCs w:val="18"/>
        </w:rPr>
        <w:t xml:space="preserve"> and place where</w:t>
      </w:r>
      <w:r w:rsidR="00654AF4">
        <w:rPr>
          <w:sz w:val="18"/>
          <w:szCs w:val="18"/>
        </w:rPr>
        <w:t>,</w:t>
      </w:r>
      <w:r w:rsidR="00846EA8" w:rsidRPr="00616ADE">
        <w:rPr>
          <w:sz w:val="18"/>
          <w:szCs w:val="18"/>
        </w:rPr>
        <w:t xml:space="preserve"> </w:t>
      </w:r>
      <w:r w:rsidR="00EC5CAF" w:rsidRPr="00616ADE">
        <w:rPr>
          <w:sz w:val="18"/>
          <w:szCs w:val="18"/>
        </w:rPr>
        <w:t xml:space="preserve">the Creditor </w:t>
      </w:r>
      <w:r w:rsidR="00303841" w:rsidRPr="00616ADE">
        <w:rPr>
          <w:sz w:val="18"/>
          <w:szCs w:val="18"/>
        </w:rPr>
        <w:t>obtained:</w:t>
      </w:r>
      <w:r w:rsidR="00EC5CAF" w:rsidRPr="00616ADE">
        <w:rPr>
          <w:sz w:val="18"/>
          <w:szCs w:val="18"/>
        </w:rPr>
        <w:t xml:space="preserve"> </w:t>
      </w:r>
      <w:r w:rsidR="00303841" w:rsidRPr="00616ADE">
        <w:rPr>
          <w:sz w:val="18"/>
          <w:szCs w:val="18"/>
        </w:rPr>
        <w:t xml:space="preserve">a) </w:t>
      </w:r>
      <w:r w:rsidR="00EC5CAF" w:rsidRPr="00616ADE">
        <w:rPr>
          <w:sz w:val="18"/>
          <w:szCs w:val="18"/>
        </w:rPr>
        <w:t>possession</w:t>
      </w:r>
      <w:r w:rsidR="00303841" w:rsidRPr="00616ADE">
        <w:rPr>
          <w:sz w:val="18"/>
          <w:szCs w:val="18"/>
        </w:rPr>
        <w:t xml:space="preserve"> (actual or constructive)</w:t>
      </w:r>
      <w:r w:rsidR="00EC5CAF" w:rsidRPr="00616ADE">
        <w:rPr>
          <w:sz w:val="18"/>
          <w:szCs w:val="18"/>
        </w:rPr>
        <w:t xml:space="preserve">, </w:t>
      </w:r>
      <w:r w:rsidR="00303841" w:rsidRPr="00616ADE">
        <w:rPr>
          <w:sz w:val="18"/>
          <w:szCs w:val="18"/>
        </w:rPr>
        <w:t xml:space="preserve">b) </w:t>
      </w:r>
      <w:r w:rsidR="00EC5CAF" w:rsidRPr="00616ADE">
        <w:rPr>
          <w:sz w:val="18"/>
          <w:szCs w:val="18"/>
        </w:rPr>
        <w:t xml:space="preserve">de-registration, and </w:t>
      </w:r>
      <w:r w:rsidR="00303841" w:rsidRPr="00616ADE">
        <w:rPr>
          <w:sz w:val="18"/>
          <w:szCs w:val="18"/>
        </w:rPr>
        <w:t xml:space="preserve">c) </w:t>
      </w:r>
      <w:r w:rsidR="00EC5CAF" w:rsidRPr="00616ADE">
        <w:rPr>
          <w:sz w:val="18"/>
          <w:szCs w:val="18"/>
        </w:rPr>
        <w:t xml:space="preserve">export.  List these dates </w:t>
      </w:r>
      <w:r w:rsidR="00846EA8" w:rsidRPr="00616ADE">
        <w:rPr>
          <w:sz w:val="18"/>
          <w:szCs w:val="18"/>
        </w:rPr>
        <w:t xml:space="preserve">and places </w:t>
      </w:r>
      <w:r w:rsidR="00EC5CAF" w:rsidRPr="00616ADE">
        <w:rPr>
          <w:sz w:val="18"/>
          <w:szCs w:val="18"/>
        </w:rPr>
        <w:t xml:space="preserve">separately.  </w:t>
      </w:r>
    </w:p>
    <w:p w14:paraId="5BE3CDB0" w14:textId="77777777" w:rsidR="006E1F1B" w:rsidRPr="00616ADE" w:rsidRDefault="006E1F1B" w:rsidP="006E1F1B">
      <w:pPr>
        <w:rPr>
          <w:sz w:val="18"/>
          <w:szCs w:val="18"/>
        </w:rPr>
      </w:pPr>
      <w:r w:rsidRPr="00616ADE">
        <w:rPr>
          <w:sz w:val="18"/>
          <w:szCs w:val="18"/>
        </w:rPr>
        <w:t>.</w:t>
      </w:r>
    </w:p>
    <w:p w14:paraId="4D56BDA4" w14:textId="77777777" w:rsidR="006E1F1B" w:rsidRPr="00616ADE" w:rsidRDefault="006E1F1B" w:rsidP="006E1F1B">
      <w:pPr>
        <w:rPr>
          <w:sz w:val="18"/>
          <w:szCs w:val="18"/>
        </w:rPr>
      </w:pPr>
      <w:r w:rsidRPr="00616ADE">
        <w:rPr>
          <w:b/>
          <w:sz w:val="18"/>
          <w:szCs w:val="18"/>
        </w:rPr>
        <w:t>Question 1</w:t>
      </w:r>
      <w:r w:rsidR="00CC73B3" w:rsidRPr="00616ADE">
        <w:rPr>
          <w:b/>
          <w:sz w:val="18"/>
          <w:szCs w:val="18"/>
        </w:rPr>
        <w:t>2</w:t>
      </w:r>
      <w:r w:rsidRPr="00616ADE">
        <w:rPr>
          <w:b/>
          <w:sz w:val="18"/>
          <w:szCs w:val="18"/>
        </w:rPr>
        <w:t xml:space="preserve">:  </w:t>
      </w:r>
      <w:r w:rsidRPr="00616ADE">
        <w:rPr>
          <w:sz w:val="18"/>
          <w:szCs w:val="18"/>
        </w:rPr>
        <w:t xml:space="preserve">Insert the </w:t>
      </w:r>
      <w:r w:rsidR="00303841" w:rsidRPr="00616ADE">
        <w:rPr>
          <w:sz w:val="18"/>
          <w:szCs w:val="18"/>
        </w:rPr>
        <w:t>specific government action sought and taken, including the name and place of the government entity and the relevant dates</w:t>
      </w:r>
      <w:r w:rsidRPr="00616ADE">
        <w:rPr>
          <w:sz w:val="18"/>
          <w:szCs w:val="18"/>
        </w:rPr>
        <w:t>.</w:t>
      </w:r>
    </w:p>
    <w:p w14:paraId="13B61B37" w14:textId="77777777" w:rsidR="00303841" w:rsidRPr="00616ADE" w:rsidRDefault="00303841" w:rsidP="006E1F1B">
      <w:pPr>
        <w:rPr>
          <w:sz w:val="18"/>
          <w:szCs w:val="18"/>
        </w:rPr>
      </w:pPr>
    </w:p>
    <w:p w14:paraId="4C3ED044" w14:textId="3E18572C" w:rsidR="00313810" w:rsidRPr="00616ADE" w:rsidRDefault="006E1F1B" w:rsidP="006E1F1B">
      <w:pPr>
        <w:rPr>
          <w:sz w:val="18"/>
          <w:szCs w:val="18"/>
        </w:rPr>
      </w:pPr>
      <w:r w:rsidRPr="00616ADE">
        <w:rPr>
          <w:b/>
          <w:sz w:val="18"/>
          <w:szCs w:val="18"/>
        </w:rPr>
        <w:t>Question 1</w:t>
      </w:r>
      <w:r w:rsidR="007A1009" w:rsidRPr="00616ADE">
        <w:rPr>
          <w:b/>
          <w:sz w:val="18"/>
          <w:szCs w:val="18"/>
        </w:rPr>
        <w:t>3</w:t>
      </w:r>
      <w:r w:rsidRPr="00616ADE">
        <w:rPr>
          <w:b/>
          <w:sz w:val="18"/>
          <w:szCs w:val="18"/>
        </w:rPr>
        <w:t xml:space="preserve">:  </w:t>
      </w:r>
      <w:r w:rsidR="007A1009" w:rsidRPr="00616ADE">
        <w:rPr>
          <w:sz w:val="18"/>
          <w:szCs w:val="18"/>
        </w:rPr>
        <w:t>If the Creditor sought a court order, i</w:t>
      </w:r>
      <w:r w:rsidRPr="00616ADE">
        <w:rPr>
          <w:sz w:val="18"/>
          <w:szCs w:val="18"/>
        </w:rPr>
        <w:t xml:space="preserve">nsert </w:t>
      </w:r>
      <w:r w:rsidR="00654AF4">
        <w:rPr>
          <w:sz w:val="18"/>
          <w:szCs w:val="18"/>
        </w:rPr>
        <w:t xml:space="preserve">a </w:t>
      </w:r>
      <w:r w:rsidR="00303841" w:rsidRPr="00616ADE">
        <w:rPr>
          <w:sz w:val="18"/>
          <w:szCs w:val="18"/>
        </w:rPr>
        <w:t>statement, if applicable, that a court order was sought</w:t>
      </w:r>
      <w:r w:rsidR="00313810" w:rsidRPr="00616ADE">
        <w:rPr>
          <w:sz w:val="18"/>
          <w:szCs w:val="18"/>
        </w:rPr>
        <w:t xml:space="preserve"> and</w:t>
      </w:r>
      <w:r w:rsidR="00846EA8" w:rsidRPr="00616ADE">
        <w:rPr>
          <w:sz w:val="18"/>
          <w:szCs w:val="18"/>
        </w:rPr>
        <w:t>/or</w:t>
      </w:r>
      <w:r w:rsidR="00313810" w:rsidRPr="00616ADE">
        <w:rPr>
          <w:sz w:val="18"/>
          <w:szCs w:val="18"/>
        </w:rPr>
        <w:t xml:space="preserve"> </w:t>
      </w:r>
      <w:r w:rsidR="00846EA8" w:rsidRPr="00616ADE">
        <w:rPr>
          <w:sz w:val="18"/>
          <w:szCs w:val="18"/>
        </w:rPr>
        <w:t>issued</w:t>
      </w:r>
      <w:r w:rsidR="00303841" w:rsidRPr="00616ADE">
        <w:rPr>
          <w:sz w:val="18"/>
          <w:szCs w:val="18"/>
        </w:rPr>
        <w:t>, including the nature of the court order (for example, was it an order under Article 13 of the Convention)</w:t>
      </w:r>
      <w:r w:rsidR="00313810" w:rsidRPr="00616ADE">
        <w:rPr>
          <w:sz w:val="18"/>
          <w:szCs w:val="18"/>
        </w:rPr>
        <w:t xml:space="preserve"> and the relevant dates.</w:t>
      </w:r>
    </w:p>
    <w:p w14:paraId="20C89EE4" w14:textId="77777777" w:rsidR="006E1F1B" w:rsidRPr="00616ADE" w:rsidRDefault="006E1F1B" w:rsidP="006E1F1B">
      <w:pPr>
        <w:rPr>
          <w:sz w:val="18"/>
          <w:szCs w:val="18"/>
        </w:rPr>
      </w:pPr>
    </w:p>
    <w:p w14:paraId="4B8450AB" w14:textId="3AB8B640" w:rsidR="00313810" w:rsidRPr="00616ADE" w:rsidRDefault="006E1F1B" w:rsidP="006E1F1B">
      <w:pPr>
        <w:rPr>
          <w:sz w:val="18"/>
          <w:szCs w:val="18"/>
        </w:rPr>
      </w:pPr>
      <w:r w:rsidRPr="00616ADE">
        <w:rPr>
          <w:b/>
          <w:sz w:val="18"/>
          <w:szCs w:val="18"/>
        </w:rPr>
        <w:t>Question 1</w:t>
      </w:r>
      <w:r w:rsidR="007A1009" w:rsidRPr="00616ADE">
        <w:rPr>
          <w:b/>
          <w:sz w:val="18"/>
          <w:szCs w:val="18"/>
        </w:rPr>
        <w:t>4</w:t>
      </w:r>
      <w:r w:rsidRPr="00616ADE">
        <w:rPr>
          <w:b/>
          <w:sz w:val="18"/>
          <w:szCs w:val="18"/>
        </w:rPr>
        <w:t xml:space="preserve">: </w:t>
      </w:r>
      <w:r w:rsidRPr="00616ADE">
        <w:rPr>
          <w:sz w:val="18"/>
          <w:szCs w:val="18"/>
        </w:rPr>
        <w:t xml:space="preserve">Insert </w:t>
      </w:r>
      <w:r w:rsidR="00313810" w:rsidRPr="00616ADE">
        <w:rPr>
          <w:sz w:val="18"/>
          <w:szCs w:val="18"/>
        </w:rPr>
        <w:t xml:space="preserve">CTC-related </w:t>
      </w:r>
      <w:r w:rsidR="00313810" w:rsidRPr="00616ADE">
        <w:rPr>
          <w:b/>
          <w:sz w:val="18"/>
          <w:szCs w:val="18"/>
        </w:rPr>
        <w:t>technical information</w:t>
      </w:r>
      <w:r w:rsidR="00313810" w:rsidRPr="00616ADE">
        <w:rPr>
          <w:sz w:val="18"/>
          <w:szCs w:val="18"/>
        </w:rPr>
        <w:t xml:space="preserve"> which is pertinent to the replies to other questions. Only technical information may be included. </w:t>
      </w:r>
      <w:r w:rsidR="00846EA8" w:rsidRPr="00616ADE">
        <w:rPr>
          <w:sz w:val="18"/>
          <w:szCs w:val="18"/>
        </w:rPr>
        <w:t>Here are three</w:t>
      </w:r>
      <w:r w:rsidR="00313810" w:rsidRPr="00616ADE">
        <w:rPr>
          <w:sz w:val="18"/>
          <w:szCs w:val="18"/>
        </w:rPr>
        <w:t xml:space="preserve"> examples. Ex. I: Possession was not obtained for 60 days given the applicability of an enforcement stay during bankruptcy proceedings.  Ex. II: Possession was delayed given that airport X asserted a right of detention under Article 39(1)(b) of the Convention. </w:t>
      </w:r>
      <w:r w:rsidR="004C2EC2" w:rsidRPr="00616ADE">
        <w:rPr>
          <w:sz w:val="18"/>
          <w:szCs w:val="18"/>
        </w:rPr>
        <w:t xml:space="preserve">Ex. III:  </w:t>
      </w:r>
      <w:r w:rsidR="00846EA8" w:rsidRPr="00616ADE">
        <w:rPr>
          <w:sz w:val="18"/>
          <w:szCs w:val="18"/>
        </w:rPr>
        <w:t xml:space="preserve">No IDERA was recorded as </w:t>
      </w:r>
      <w:r w:rsidR="004C2EC2" w:rsidRPr="00616ADE">
        <w:rPr>
          <w:sz w:val="18"/>
          <w:szCs w:val="18"/>
        </w:rPr>
        <w:t>State x did not have procedures in place to record IDERA</w:t>
      </w:r>
      <w:r w:rsidR="00846EA8" w:rsidRPr="00616ADE">
        <w:rPr>
          <w:sz w:val="18"/>
          <w:szCs w:val="18"/>
        </w:rPr>
        <w:t>s</w:t>
      </w:r>
      <w:r w:rsidR="004C2EC2" w:rsidRPr="00616ADE">
        <w:rPr>
          <w:sz w:val="18"/>
          <w:szCs w:val="18"/>
        </w:rPr>
        <w:t xml:space="preserve">. </w:t>
      </w:r>
      <w:r w:rsidR="00313810" w:rsidRPr="00616ADE">
        <w:rPr>
          <w:sz w:val="18"/>
          <w:szCs w:val="18"/>
        </w:rPr>
        <w:t xml:space="preserve">Important note: </w:t>
      </w:r>
      <w:r w:rsidR="00313810" w:rsidRPr="00616ADE">
        <w:rPr>
          <w:b/>
          <w:sz w:val="18"/>
          <w:szCs w:val="18"/>
          <w:u w:val="single"/>
        </w:rPr>
        <w:t xml:space="preserve">the Project will not include any information submitted under </w:t>
      </w:r>
      <w:r w:rsidR="00846EA8" w:rsidRPr="00616ADE">
        <w:rPr>
          <w:b/>
          <w:sz w:val="18"/>
          <w:szCs w:val="18"/>
          <w:u w:val="single"/>
        </w:rPr>
        <w:t>Question 13 if</w:t>
      </w:r>
      <w:r w:rsidR="00313810" w:rsidRPr="00616ADE">
        <w:rPr>
          <w:b/>
          <w:sz w:val="18"/>
          <w:szCs w:val="18"/>
          <w:u w:val="single"/>
        </w:rPr>
        <w:t xml:space="preserve"> it is not </w:t>
      </w:r>
      <w:r w:rsidR="00654AF4" w:rsidRPr="00243E37">
        <w:rPr>
          <w:b/>
          <w:i/>
          <w:sz w:val="18"/>
          <w:szCs w:val="18"/>
          <w:u w:val="single"/>
        </w:rPr>
        <w:t>prima facie</w:t>
      </w:r>
      <w:r w:rsidR="00313810" w:rsidRPr="00616ADE">
        <w:rPr>
          <w:b/>
          <w:sz w:val="18"/>
          <w:szCs w:val="18"/>
          <w:u w:val="single"/>
        </w:rPr>
        <w:t xml:space="preserve"> factual, technical information</w:t>
      </w:r>
      <w:r w:rsidR="00313810" w:rsidRPr="00616ADE">
        <w:rPr>
          <w:sz w:val="18"/>
          <w:szCs w:val="18"/>
        </w:rPr>
        <w:t xml:space="preserve">. </w:t>
      </w:r>
    </w:p>
    <w:p w14:paraId="2E1780AC" w14:textId="77777777" w:rsidR="00313810" w:rsidRPr="00616ADE" w:rsidRDefault="00313810" w:rsidP="006E1F1B">
      <w:pPr>
        <w:rPr>
          <w:b/>
          <w:sz w:val="18"/>
          <w:szCs w:val="18"/>
        </w:rPr>
      </w:pPr>
    </w:p>
    <w:p w14:paraId="56B00413" w14:textId="77777777" w:rsidR="004C2EC2" w:rsidRDefault="006E1F1B" w:rsidP="006E1F1B">
      <w:pPr>
        <w:rPr>
          <w:sz w:val="18"/>
          <w:szCs w:val="18"/>
        </w:rPr>
      </w:pPr>
      <w:r w:rsidRPr="00616ADE">
        <w:rPr>
          <w:b/>
          <w:sz w:val="18"/>
          <w:szCs w:val="18"/>
        </w:rPr>
        <w:t>Question 1</w:t>
      </w:r>
      <w:r w:rsidR="007A1009" w:rsidRPr="00616ADE">
        <w:rPr>
          <w:b/>
          <w:sz w:val="18"/>
          <w:szCs w:val="18"/>
        </w:rPr>
        <w:t>5</w:t>
      </w:r>
      <w:r w:rsidRPr="00616ADE">
        <w:rPr>
          <w:b/>
          <w:sz w:val="18"/>
          <w:szCs w:val="18"/>
        </w:rPr>
        <w:t xml:space="preserve">:  </w:t>
      </w:r>
      <w:r w:rsidRPr="00616ADE">
        <w:rPr>
          <w:sz w:val="18"/>
          <w:szCs w:val="18"/>
        </w:rPr>
        <w:t xml:space="preserve">Insert </w:t>
      </w:r>
      <w:r w:rsidR="004C2EC2" w:rsidRPr="00616ADE">
        <w:rPr>
          <w:sz w:val="18"/>
          <w:szCs w:val="18"/>
        </w:rPr>
        <w:t>references to, and, if possible, attach copies of official government documents relevant to questions 8 – 14 above</w:t>
      </w:r>
      <w:r w:rsidR="000962F8" w:rsidRPr="00616ADE">
        <w:rPr>
          <w:sz w:val="18"/>
          <w:szCs w:val="18"/>
        </w:rPr>
        <w:t xml:space="preserve"> and the schematic noted in respect of question 7 above</w:t>
      </w:r>
      <w:r w:rsidR="004C2EC2" w:rsidRPr="00616ADE">
        <w:rPr>
          <w:sz w:val="18"/>
          <w:szCs w:val="18"/>
        </w:rPr>
        <w:t>.</w:t>
      </w:r>
    </w:p>
    <w:p w14:paraId="0BCE7FC4" w14:textId="77777777" w:rsidR="00342536" w:rsidRDefault="00342536" w:rsidP="006E1F1B">
      <w:pPr>
        <w:rPr>
          <w:sz w:val="18"/>
          <w:szCs w:val="18"/>
        </w:rPr>
      </w:pPr>
    </w:p>
    <w:p w14:paraId="0C082EDD" w14:textId="1CD39B02" w:rsidR="00342536" w:rsidRPr="00616ADE" w:rsidRDefault="00A7645B" w:rsidP="006E1F1B">
      <w:pPr>
        <w:rPr>
          <w:sz w:val="18"/>
          <w:szCs w:val="18"/>
        </w:rPr>
      </w:pPr>
      <w:r>
        <w:rPr>
          <w:b/>
          <w:sz w:val="18"/>
          <w:szCs w:val="18"/>
        </w:rPr>
        <w:t>Question 16</w:t>
      </w:r>
      <w:r w:rsidR="00342536" w:rsidRPr="00616ADE">
        <w:rPr>
          <w:b/>
          <w:sz w:val="18"/>
          <w:szCs w:val="18"/>
        </w:rPr>
        <w:t xml:space="preserve">:  </w:t>
      </w:r>
      <w:r w:rsidR="00342536" w:rsidRPr="00616ADE">
        <w:rPr>
          <w:sz w:val="18"/>
          <w:szCs w:val="18"/>
        </w:rPr>
        <w:t xml:space="preserve">Insert </w:t>
      </w:r>
      <w:r w:rsidR="00342536">
        <w:rPr>
          <w:sz w:val="18"/>
          <w:szCs w:val="18"/>
        </w:rPr>
        <w:t xml:space="preserve">the names and contact details of the relevant parties, meaning, the parties to the reported transaction </w:t>
      </w:r>
      <w:r w:rsidR="00342536" w:rsidRPr="00BE2E6B">
        <w:rPr>
          <w:b/>
          <w:sz w:val="18"/>
          <w:szCs w:val="18"/>
          <w:u w:val="single"/>
        </w:rPr>
        <w:t>and</w:t>
      </w:r>
      <w:r w:rsidR="00342536">
        <w:rPr>
          <w:sz w:val="18"/>
          <w:szCs w:val="18"/>
        </w:rPr>
        <w:t xml:space="preserve"> the government authority taking CTC-related action.</w:t>
      </w:r>
      <w:r>
        <w:rPr>
          <w:sz w:val="18"/>
          <w:szCs w:val="18"/>
        </w:rPr>
        <w:t xml:space="preserve">  Include email addresses (which will not be made public).</w:t>
      </w:r>
    </w:p>
    <w:p w14:paraId="39993295" w14:textId="77777777" w:rsidR="007A1009" w:rsidRPr="00616ADE" w:rsidRDefault="007A1009" w:rsidP="006E1F1B">
      <w:pPr>
        <w:rPr>
          <w:sz w:val="18"/>
          <w:szCs w:val="18"/>
        </w:rPr>
      </w:pPr>
    </w:p>
    <w:p w14:paraId="45364443" w14:textId="77777777" w:rsidR="007A1009" w:rsidRPr="00616ADE" w:rsidRDefault="007A1009" w:rsidP="006E1F1B">
      <w:pPr>
        <w:rPr>
          <w:b/>
          <w:sz w:val="18"/>
          <w:szCs w:val="18"/>
        </w:rPr>
      </w:pPr>
      <w:r w:rsidRPr="00616ADE">
        <w:rPr>
          <w:b/>
          <w:sz w:val="18"/>
          <w:szCs w:val="18"/>
        </w:rPr>
        <w:t>Section II:</w:t>
      </w:r>
    </w:p>
    <w:p w14:paraId="4DE598C7" w14:textId="77777777" w:rsidR="007A1009" w:rsidRPr="00616ADE" w:rsidRDefault="007A1009" w:rsidP="006E1F1B">
      <w:pPr>
        <w:rPr>
          <w:b/>
          <w:sz w:val="18"/>
          <w:szCs w:val="18"/>
        </w:rPr>
      </w:pPr>
    </w:p>
    <w:p w14:paraId="7C22ED58" w14:textId="21113E90" w:rsidR="007A1009" w:rsidRPr="00616ADE" w:rsidRDefault="004F5FC9" w:rsidP="006E1F1B">
      <w:pPr>
        <w:rPr>
          <w:sz w:val="18"/>
          <w:szCs w:val="18"/>
        </w:rPr>
      </w:pPr>
      <w:r w:rsidRPr="00616ADE">
        <w:rPr>
          <w:sz w:val="18"/>
          <w:szCs w:val="18"/>
        </w:rPr>
        <w:t xml:space="preserve">Insert comments on </w:t>
      </w:r>
      <w:r w:rsidR="003D25E3">
        <w:rPr>
          <w:sz w:val="18"/>
          <w:szCs w:val="18"/>
        </w:rPr>
        <w:t>q</w:t>
      </w:r>
      <w:r w:rsidRPr="00616ADE">
        <w:rPr>
          <w:sz w:val="18"/>
          <w:szCs w:val="18"/>
        </w:rPr>
        <w:t xml:space="preserve">uestions 1-15 of the </w:t>
      </w:r>
      <w:r w:rsidR="00654AF4">
        <w:rPr>
          <w:sz w:val="18"/>
          <w:szCs w:val="18"/>
        </w:rPr>
        <w:t>r</w:t>
      </w:r>
      <w:r w:rsidRPr="00616ADE">
        <w:rPr>
          <w:sz w:val="18"/>
          <w:szCs w:val="18"/>
        </w:rPr>
        <w:t xml:space="preserve">eport specifically identifying the sub-section of the report the comment refers to.  The comments </w:t>
      </w:r>
      <w:r w:rsidR="00654AF4">
        <w:rPr>
          <w:sz w:val="18"/>
          <w:szCs w:val="18"/>
        </w:rPr>
        <w:t>must</w:t>
      </w:r>
      <w:r w:rsidR="00654AF4" w:rsidRPr="00616ADE">
        <w:rPr>
          <w:sz w:val="18"/>
          <w:szCs w:val="18"/>
        </w:rPr>
        <w:t xml:space="preserve"> </w:t>
      </w:r>
      <w:r w:rsidRPr="00616ADE">
        <w:rPr>
          <w:sz w:val="18"/>
          <w:szCs w:val="18"/>
        </w:rPr>
        <w:t>be limited to factual and technical information.</w:t>
      </w:r>
    </w:p>
    <w:p w14:paraId="62F84E1D" w14:textId="77777777" w:rsidR="004F5FC9" w:rsidRPr="00616ADE" w:rsidRDefault="004F5FC9" w:rsidP="006E1F1B">
      <w:pPr>
        <w:rPr>
          <w:sz w:val="18"/>
          <w:szCs w:val="18"/>
        </w:rPr>
      </w:pPr>
    </w:p>
    <w:p w14:paraId="6AD9A631" w14:textId="77777777" w:rsidR="004F5FC9" w:rsidRPr="00616ADE" w:rsidRDefault="004F5FC9" w:rsidP="006E1F1B">
      <w:pPr>
        <w:rPr>
          <w:b/>
          <w:sz w:val="18"/>
          <w:szCs w:val="18"/>
        </w:rPr>
      </w:pPr>
      <w:r w:rsidRPr="00616ADE">
        <w:rPr>
          <w:b/>
          <w:sz w:val="18"/>
          <w:szCs w:val="18"/>
        </w:rPr>
        <w:t>Section III:</w:t>
      </w:r>
    </w:p>
    <w:p w14:paraId="3AC9A913" w14:textId="77777777" w:rsidR="004F5FC9" w:rsidRPr="00616ADE" w:rsidRDefault="004F5FC9" w:rsidP="006E1F1B">
      <w:pPr>
        <w:rPr>
          <w:b/>
          <w:sz w:val="18"/>
          <w:szCs w:val="18"/>
        </w:rPr>
      </w:pPr>
    </w:p>
    <w:p w14:paraId="656820BB" w14:textId="6209779A" w:rsidR="004C2EC2" w:rsidRPr="00616ADE" w:rsidRDefault="004F5FC9" w:rsidP="006E1F1B">
      <w:pPr>
        <w:rPr>
          <w:sz w:val="18"/>
          <w:szCs w:val="18"/>
        </w:rPr>
      </w:pPr>
      <w:r w:rsidRPr="00616ADE">
        <w:rPr>
          <w:sz w:val="18"/>
          <w:szCs w:val="18"/>
        </w:rPr>
        <w:t>Insert comments on comments provided in Section II specifically identifying the sub-section o</w:t>
      </w:r>
      <w:r w:rsidR="00243E37">
        <w:rPr>
          <w:sz w:val="18"/>
          <w:szCs w:val="18"/>
        </w:rPr>
        <w:t>f the report the comment refers</w:t>
      </w:r>
      <w:r w:rsidRPr="00616ADE">
        <w:rPr>
          <w:sz w:val="18"/>
          <w:szCs w:val="18"/>
        </w:rPr>
        <w:t xml:space="preserve"> to.  The comments </w:t>
      </w:r>
      <w:r w:rsidR="00654AF4">
        <w:rPr>
          <w:sz w:val="18"/>
          <w:szCs w:val="18"/>
        </w:rPr>
        <w:t>must</w:t>
      </w:r>
      <w:r w:rsidR="00654AF4" w:rsidRPr="00616ADE">
        <w:rPr>
          <w:sz w:val="18"/>
          <w:szCs w:val="18"/>
        </w:rPr>
        <w:t xml:space="preserve"> </w:t>
      </w:r>
      <w:r w:rsidRPr="00616ADE">
        <w:rPr>
          <w:sz w:val="18"/>
          <w:szCs w:val="18"/>
        </w:rPr>
        <w:t>be limited to factual and technical information.</w:t>
      </w:r>
    </w:p>
    <w:p w14:paraId="66BC962D" w14:textId="77777777" w:rsidR="006E1F1B" w:rsidRPr="00D1088D" w:rsidRDefault="006E1F1B" w:rsidP="00FE0AA8">
      <w:pPr>
        <w:rPr>
          <w:sz w:val="20"/>
          <w:szCs w:val="20"/>
        </w:rPr>
      </w:pPr>
    </w:p>
    <w:sectPr w:rsidR="006E1F1B" w:rsidRPr="00D1088D" w:rsidSect="00A112DB">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A91E" w14:textId="77777777" w:rsidR="00191DF8" w:rsidRDefault="00191DF8" w:rsidP="00947184">
      <w:r>
        <w:separator/>
      </w:r>
    </w:p>
  </w:endnote>
  <w:endnote w:type="continuationSeparator" w:id="0">
    <w:p w14:paraId="40F7C012" w14:textId="77777777" w:rsidR="00191DF8" w:rsidRDefault="00191DF8" w:rsidP="0094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10188"/>
    </w:tblGrid>
    <w:tr w:rsidR="0062766C" w:rsidRPr="004C5DB9" w14:paraId="05FDBA29" w14:textId="77777777" w:rsidTr="00E11818">
      <w:trPr>
        <w:trHeight w:val="670"/>
      </w:trPr>
      <w:tc>
        <w:tcPr>
          <w:tcW w:w="10183" w:type="dxa"/>
          <w:shd w:val="clear" w:color="auto" w:fill="auto"/>
          <w:vAlign w:val="bottom"/>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260"/>
            <w:gridCol w:w="3970"/>
            <w:gridCol w:w="1358"/>
          </w:tblGrid>
          <w:tr w:rsidR="0062766C" w:rsidRPr="004C5DB9" w14:paraId="723993B7" w14:textId="77777777" w:rsidTr="00E11818">
            <w:trPr>
              <w:trHeight w:val="711"/>
            </w:trPr>
            <w:tc>
              <w:tcPr>
                <w:tcW w:w="3487" w:type="dxa"/>
                <w:tcBorders>
                  <w:top w:val="single" w:sz="4" w:space="0" w:color="006699"/>
                  <w:left w:val="nil"/>
                  <w:bottom w:val="nil"/>
                  <w:right w:val="nil"/>
                </w:tcBorders>
                <w:shd w:val="clear" w:color="auto" w:fill="auto"/>
                <w:vAlign w:val="center"/>
              </w:tcPr>
              <w:p w14:paraId="27F7433F" w14:textId="77777777" w:rsidR="0062766C" w:rsidRPr="004C5DB9" w:rsidRDefault="0062766C" w:rsidP="00E11818">
                <w:pPr>
                  <w:pStyle w:val="Footer"/>
                  <w:tabs>
                    <w:tab w:val="clear" w:pos="4320"/>
                    <w:tab w:val="clear" w:pos="8640"/>
                  </w:tabs>
                  <w:adjustRightInd w:val="0"/>
                  <w:snapToGrid w:val="0"/>
                  <w:spacing w:before="100" w:beforeAutospacing="1" w:after="100" w:afterAutospacing="1"/>
                  <w:rPr>
                    <w:rFonts w:ascii="Century Gothic" w:hAnsi="Century Gothic"/>
                    <w:sz w:val="20"/>
                    <w:szCs w:val="20"/>
                    <w:lang w:val="en"/>
                  </w:rPr>
                </w:pPr>
                <w:r w:rsidRPr="004C5DB9">
                  <w:rPr>
                    <w:rFonts w:ascii="Century Gothic" w:hAnsi="Century Gothic"/>
                    <w:sz w:val="18"/>
                    <w:szCs w:val="18"/>
                    <w:lang w:val="en"/>
                  </w:rPr>
                  <w:t>Joint auspices:</w:t>
                </w:r>
                <w:r w:rsidRPr="004C5DB9">
                  <w:rPr>
                    <w:rFonts w:ascii="Century Gothic" w:hAnsi="Century Gothic"/>
                    <w:sz w:val="18"/>
                    <w:szCs w:val="18"/>
                    <w:lang w:val="en"/>
                  </w:rPr>
                  <w:br/>
                  <w:t>Database/Resource Materials</w:t>
                </w:r>
                <w:r w:rsidRPr="004C5DB9">
                  <w:rPr>
                    <w:rFonts w:ascii="Century Gothic" w:hAnsi="Century Gothic"/>
                    <w:sz w:val="18"/>
                    <w:szCs w:val="18"/>
                    <w:lang w:val="en"/>
                  </w:rPr>
                  <w:br/>
                  <w:t>and Cape Town Convention Journal</w:t>
                </w:r>
                <w:r w:rsidRPr="004C5DB9">
                  <w:rPr>
                    <w:rFonts w:ascii="Century Gothic" w:hAnsi="Century Gothic"/>
                    <w:sz w:val="20"/>
                    <w:szCs w:val="20"/>
                    <w:lang w:val="en"/>
                  </w:rPr>
                  <w:t xml:space="preserve"> </w:t>
                </w:r>
              </w:p>
            </w:tc>
            <w:tc>
              <w:tcPr>
                <w:tcW w:w="1260" w:type="dxa"/>
                <w:tcBorders>
                  <w:top w:val="single" w:sz="4" w:space="0" w:color="006699"/>
                  <w:left w:val="nil"/>
                  <w:bottom w:val="nil"/>
                  <w:right w:val="nil"/>
                </w:tcBorders>
                <w:shd w:val="clear" w:color="auto" w:fill="auto"/>
                <w:vAlign w:val="center"/>
              </w:tcPr>
              <w:p w14:paraId="53DB7E0F" w14:textId="77777777" w:rsidR="0062766C" w:rsidRPr="004C5DB9" w:rsidRDefault="0062766C" w:rsidP="00E11818">
                <w:pPr>
                  <w:pStyle w:val="Footer"/>
                  <w:tabs>
                    <w:tab w:val="clear" w:pos="4320"/>
                    <w:tab w:val="clear" w:pos="8640"/>
                  </w:tabs>
                  <w:adjustRightInd w:val="0"/>
                  <w:snapToGrid w:val="0"/>
                  <w:spacing w:before="100" w:beforeAutospacing="1" w:after="100" w:afterAutospacing="1"/>
                  <w:jc w:val="right"/>
                  <w:rPr>
                    <w:rFonts w:ascii="Century Gothic" w:hAnsi="Century Gothic"/>
                    <w:sz w:val="20"/>
                    <w:szCs w:val="20"/>
                    <w:lang w:val="en"/>
                  </w:rPr>
                </w:pPr>
                <w:r>
                  <w:rPr>
                    <w:rFonts w:ascii="Century Gothic" w:hAnsi="Century Gothic"/>
                    <w:noProof/>
                    <w:sz w:val="20"/>
                    <w:szCs w:val="20"/>
                  </w:rPr>
                  <w:drawing>
                    <wp:inline distT="0" distB="0" distL="0" distR="0" wp14:anchorId="62E6017A" wp14:editId="2CD39BB5">
                      <wp:extent cx="619760" cy="386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386080"/>
                              </a:xfrm>
                              <a:prstGeom prst="rect">
                                <a:avLst/>
                              </a:prstGeom>
                              <a:noFill/>
                              <a:ln>
                                <a:noFill/>
                              </a:ln>
                            </pic:spPr>
                          </pic:pic>
                        </a:graphicData>
                      </a:graphic>
                    </wp:inline>
                  </w:drawing>
                </w:r>
              </w:p>
            </w:tc>
            <w:tc>
              <w:tcPr>
                <w:tcW w:w="3970" w:type="dxa"/>
                <w:tcBorders>
                  <w:top w:val="single" w:sz="4" w:space="0" w:color="006699"/>
                  <w:left w:val="nil"/>
                  <w:bottom w:val="nil"/>
                  <w:right w:val="nil"/>
                </w:tcBorders>
                <w:shd w:val="clear" w:color="auto" w:fill="auto"/>
                <w:vAlign w:val="center"/>
              </w:tcPr>
              <w:p w14:paraId="267FEBCE" w14:textId="77777777" w:rsidR="0062766C" w:rsidRPr="004C5DB9" w:rsidRDefault="0062766C" w:rsidP="00E11818">
                <w:pPr>
                  <w:pStyle w:val="Footer"/>
                  <w:tabs>
                    <w:tab w:val="clear" w:pos="4320"/>
                    <w:tab w:val="clear" w:pos="8640"/>
                  </w:tabs>
                  <w:spacing w:before="100" w:beforeAutospacing="1" w:after="100" w:afterAutospacing="1"/>
                  <w:ind w:left="1872"/>
                  <w:jc w:val="right"/>
                  <w:rPr>
                    <w:rFonts w:ascii="Century Gothic" w:hAnsi="Century Gothic"/>
                    <w:sz w:val="18"/>
                    <w:szCs w:val="18"/>
                    <w:lang w:val="en"/>
                  </w:rPr>
                </w:pPr>
                <w:r w:rsidRPr="004C5DB9">
                  <w:rPr>
                    <w:rFonts w:ascii="Century Gothic" w:hAnsi="Century Gothic"/>
                    <w:sz w:val="18"/>
                    <w:szCs w:val="18"/>
                    <w:lang w:val="en"/>
                  </w:rPr>
                  <w:t>Founding Sponsor</w:t>
                </w:r>
                <w:r w:rsidRPr="004C5DB9">
                  <w:rPr>
                    <w:rFonts w:ascii="Century Gothic" w:hAnsi="Century Gothic"/>
                    <w:sz w:val="20"/>
                    <w:szCs w:val="20"/>
                    <w:lang w:val="en"/>
                  </w:rPr>
                  <w:t xml:space="preserve">: </w:t>
                </w:r>
              </w:p>
            </w:tc>
            <w:tc>
              <w:tcPr>
                <w:tcW w:w="1358" w:type="dxa"/>
                <w:tcBorders>
                  <w:top w:val="single" w:sz="4" w:space="0" w:color="006699"/>
                  <w:left w:val="nil"/>
                  <w:bottom w:val="nil"/>
                  <w:right w:val="nil"/>
                </w:tcBorders>
                <w:shd w:val="clear" w:color="auto" w:fill="auto"/>
                <w:vAlign w:val="center"/>
              </w:tcPr>
              <w:p w14:paraId="1485F5F6" w14:textId="77777777" w:rsidR="0062766C" w:rsidRPr="004C5DB9" w:rsidRDefault="0062766C" w:rsidP="00E11818">
                <w:pPr>
                  <w:pStyle w:val="Footer"/>
                  <w:tabs>
                    <w:tab w:val="clear" w:pos="4320"/>
                    <w:tab w:val="clear" w:pos="8640"/>
                  </w:tabs>
                  <w:spacing w:before="100" w:beforeAutospacing="1" w:after="100" w:afterAutospacing="1"/>
                  <w:jc w:val="center"/>
                  <w:rPr>
                    <w:rFonts w:ascii="Century Gothic" w:hAnsi="Century Gothic"/>
                    <w:sz w:val="20"/>
                    <w:szCs w:val="20"/>
                    <w:lang w:val="en"/>
                  </w:rPr>
                </w:pPr>
                <w:r>
                  <w:rPr>
                    <w:rFonts w:ascii="Century Gothic" w:hAnsi="Century Gothic"/>
                    <w:noProof/>
                    <w:sz w:val="20"/>
                    <w:szCs w:val="20"/>
                  </w:rPr>
                  <w:drawing>
                    <wp:inline distT="0" distB="0" distL="0" distR="0" wp14:anchorId="4D09484B" wp14:editId="78274168">
                      <wp:extent cx="670560" cy="345440"/>
                      <wp:effectExtent l="0" t="0" r="0" b="10160"/>
                      <wp:docPr id="15" name="Picture 15" descr="AWG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G logo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345440"/>
                              </a:xfrm>
                              <a:prstGeom prst="rect">
                                <a:avLst/>
                              </a:prstGeom>
                              <a:noFill/>
                              <a:ln>
                                <a:noFill/>
                              </a:ln>
                            </pic:spPr>
                          </pic:pic>
                        </a:graphicData>
                      </a:graphic>
                    </wp:inline>
                  </w:drawing>
                </w:r>
              </w:p>
            </w:tc>
          </w:tr>
          <w:tr w:rsidR="0062766C" w:rsidRPr="004C5DB9" w14:paraId="52BCDECF" w14:textId="77777777" w:rsidTr="00E11818">
            <w:trPr>
              <w:trHeight w:val="519"/>
            </w:trPr>
            <w:tc>
              <w:tcPr>
                <w:tcW w:w="10075" w:type="dxa"/>
                <w:gridSpan w:val="4"/>
                <w:tcBorders>
                  <w:top w:val="nil"/>
                  <w:left w:val="nil"/>
                  <w:bottom w:val="nil"/>
                  <w:right w:val="nil"/>
                </w:tcBorders>
                <w:shd w:val="clear" w:color="auto" w:fill="auto"/>
                <w:vAlign w:val="bottom"/>
              </w:tcPr>
              <w:p w14:paraId="25E4B9E9" w14:textId="77777777" w:rsidR="0062766C" w:rsidRPr="004C5DB9" w:rsidRDefault="0062766C" w:rsidP="00E11818">
                <w:pPr>
                  <w:pStyle w:val="Footer"/>
                  <w:tabs>
                    <w:tab w:val="clear" w:pos="4320"/>
                    <w:tab w:val="clear" w:pos="8640"/>
                  </w:tabs>
                  <w:spacing w:before="120"/>
                  <w:rPr>
                    <w:rFonts w:ascii="Century Gothic" w:hAnsi="Century Gothic"/>
                    <w:sz w:val="18"/>
                    <w:szCs w:val="18"/>
                    <w:lang w:val="en"/>
                  </w:rPr>
                </w:pPr>
                <w:r w:rsidRPr="004C5DB9">
                  <w:rPr>
                    <w:rFonts w:ascii="Century Gothic" w:hAnsi="Century Gothic"/>
                    <w:sz w:val="16"/>
                    <w:szCs w:val="16"/>
                    <w:lang w:val="en"/>
                  </w:rPr>
                  <w:t>Jeffrey Wool, Executive Director of the Project</w:t>
                </w:r>
                <w:r w:rsidRPr="004C5DB9">
                  <w:rPr>
                    <w:rFonts w:ascii="Century Gothic" w:hAnsi="Century Gothic"/>
                    <w:sz w:val="18"/>
                    <w:szCs w:val="18"/>
                    <w:lang w:val="en"/>
                  </w:rPr>
                  <w:t xml:space="preserve"> </w:t>
                </w:r>
                <w:r w:rsidRPr="004C5DB9">
                  <w:rPr>
                    <w:rFonts w:ascii="Century Gothic" w:hAnsi="Century Gothic"/>
                    <w:color w:val="2A53A6"/>
                    <w:sz w:val="18"/>
                    <w:szCs w:val="18"/>
                    <w:lang w:val="en"/>
                  </w:rPr>
                  <w:br/>
                </w:r>
                <w:r w:rsidRPr="004C5DB9">
                  <w:rPr>
                    <w:rFonts w:ascii="Century Gothic" w:hAnsi="Century Gothic"/>
                    <w:color w:val="2A53A6"/>
                    <w:sz w:val="16"/>
                    <w:szCs w:val="16"/>
                    <w:lang w:val="en"/>
                  </w:rPr>
                  <w:t xml:space="preserve">c/o Freshfields Bruckhaus Deringer LLP   65 Fleet Street, London, UK EC4Y 1HS  </w:t>
                </w:r>
                <w:r w:rsidRPr="004C5DB9">
                  <w:rPr>
                    <w:rFonts w:ascii="Century Gothic" w:hAnsi="Century Gothic"/>
                    <w:sz w:val="16"/>
                    <w:szCs w:val="16"/>
                    <w:lang w:val="en"/>
                  </w:rPr>
                  <w:t xml:space="preserve">|  </w:t>
                </w:r>
                <w:r w:rsidRPr="004C5DB9">
                  <w:rPr>
                    <w:rFonts w:ascii="Century Gothic" w:hAnsi="Century Gothic"/>
                    <w:color w:val="2A53A6"/>
                    <w:sz w:val="16"/>
                    <w:szCs w:val="16"/>
                    <w:lang w:val="en"/>
                  </w:rPr>
                  <w:t xml:space="preserve">+44 7841 000 447  </w:t>
                </w:r>
                <w:r w:rsidRPr="004C5DB9">
                  <w:rPr>
                    <w:rFonts w:ascii="Century Gothic" w:hAnsi="Century Gothic"/>
                    <w:sz w:val="16"/>
                    <w:szCs w:val="16"/>
                    <w:lang w:val="en"/>
                  </w:rPr>
                  <w:t xml:space="preserve">|   </w:t>
                </w:r>
                <w:r w:rsidRPr="004C5DB9">
                  <w:rPr>
                    <w:rFonts w:ascii="Century Gothic" w:hAnsi="Century Gothic"/>
                    <w:color w:val="2A53A6"/>
                    <w:sz w:val="16"/>
                    <w:szCs w:val="16"/>
                    <w:lang w:val="en"/>
                  </w:rPr>
                  <w:t>jeffrey.wool@awg.aero</w:t>
                </w:r>
              </w:p>
            </w:tc>
          </w:tr>
        </w:tbl>
        <w:p w14:paraId="32BC89C3" w14:textId="77777777" w:rsidR="0062766C" w:rsidRPr="004C5DB9" w:rsidRDefault="0062766C" w:rsidP="00E11818">
          <w:pPr>
            <w:pStyle w:val="Footer"/>
            <w:tabs>
              <w:tab w:val="clear" w:pos="4320"/>
              <w:tab w:val="clear" w:pos="8640"/>
            </w:tabs>
            <w:spacing w:after="160"/>
            <w:rPr>
              <w:rFonts w:ascii="Century Gothic" w:hAnsi="Century Gothic"/>
              <w:sz w:val="20"/>
              <w:szCs w:val="20"/>
              <w:lang w:val="en"/>
            </w:rPr>
          </w:pPr>
        </w:p>
      </w:tc>
    </w:tr>
  </w:tbl>
  <w:p w14:paraId="71DB72D6" w14:textId="77777777" w:rsidR="0062766C" w:rsidRPr="004F36D8" w:rsidRDefault="0062766C" w:rsidP="00947184">
    <w:pPr>
      <w:pStyle w:val="Footer"/>
      <w:tabs>
        <w:tab w:val="clear" w:pos="4320"/>
        <w:tab w:val="clear" w:pos="8640"/>
        <w:tab w:val="left" w:pos="7780"/>
      </w:tabs>
      <w:ind w:right="480"/>
    </w:pPr>
    <w:r>
      <w:tab/>
    </w:r>
  </w:p>
  <w:p w14:paraId="0AD16193" w14:textId="77777777" w:rsidR="0062766C" w:rsidRDefault="00627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C2EAE" w14:textId="77777777" w:rsidR="00191DF8" w:rsidRDefault="00191DF8" w:rsidP="00947184">
      <w:r>
        <w:separator/>
      </w:r>
    </w:p>
  </w:footnote>
  <w:footnote w:type="continuationSeparator" w:id="0">
    <w:p w14:paraId="3EA29A16" w14:textId="77777777" w:rsidR="00191DF8" w:rsidRDefault="00191DF8" w:rsidP="00947184">
      <w:r>
        <w:continuationSeparator/>
      </w:r>
    </w:p>
  </w:footnote>
  <w:footnote w:id="1">
    <w:p w14:paraId="15051CA8" w14:textId="77777777" w:rsidR="0062766C" w:rsidRDefault="0062766C">
      <w:pPr>
        <w:pStyle w:val="FootnoteText"/>
      </w:pPr>
      <w:r>
        <w:rPr>
          <w:rStyle w:val="FootnoteReference"/>
        </w:rPr>
        <w:footnoteRef/>
      </w:r>
      <w:r>
        <w:t xml:space="preserve"> Instructions and educational notes are included in the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7088" w14:textId="77777777" w:rsidR="0062766C" w:rsidRDefault="0062766C" w:rsidP="003B47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3241"/>
      <w:gridCol w:w="3241"/>
    </w:tblGrid>
    <w:tr w:rsidR="0062766C" w14:paraId="678344E2" w14:textId="77777777" w:rsidTr="00E11818">
      <w:tc>
        <w:tcPr>
          <w:tcW w:w="3814" w:type="dxa"/>
          <w:tcBorders>
            <w:top w:val="nil"/>
            <w:left w:val="nil"/>
            <w:bottom w:val="nil"/>
            <w:right w:val="nil"/>
          </w:tcBorders>
          <w:shd w:val="clear" w:color="auto" w:fill="auto"/>
          <w:vAlign w:val="center"/>
        </w:tcPr>
        <w:p w14:paraId="48A36CDE" w14:textId="77777777" w:rsidR="0062766C" w:rsidRPr="004C5DB9" w:rsidRDefault="0062766C" w:rsidP="00E11818">
          <w:pPr>
            <w:pStyle w:val="Header"/>
            <w:adjustRightInd w:val="0"/>
            <w:snapToGrid w:val="0"/>
            <w:ind w:left="180"/>
            <w:rPr>
              <w:sz w:val="16"/>
              <w:szCs w:val="16"/>
            </w:rPr>
          </w:pPr>
          <w:r>
            <w:rPr>
              <w:noProof/>
              <w:sz w:val="16"/>
              <w:szCs w:val="16"/>
            </w:rPr>
            <w:drawing>
              <wp:inline distT="0" distB="0" distL="0" distR="0" wp14:anchorId="1AE7D9D9" wp14:editId="4B9D0B96">
                <wp:extent cx="1940560" cy="274320"/>
                <wp:effectExtent l="0" t="0" r="0" b="5080"/>
                <wp:docPr id="11" name="Picture 11" descr="Oford Faculty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d Faculty of 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274320"/>
                        </a:xfrm>
                        <a:prstGeom prst="rect">
                          <a:avLst/>
                        </a:prstGeom>
                        <a:noFill/>
                        <a:ln>
                          <a:noFill/>
                        </a:ln>
                      </pic:spPr>
                    </pic:pic>
                  </a:graphicData>
                </a:graphic>
              </wp:inline>
            </w:drawing>
          </w:r>
        </w:p>
      </w:tc>
      <w:tc>
        <w:tcPr>
          <w:tcW w:w="3241" w:type="dxa"/>
          <w:tcBorders>
            <w:top w:val="nil"/>
            <w:left w:val="nil"/>
            <w:bottom w:val="nil"/>
            <w:right w:val="nil"/>
          </w:tcBorders>
          <w:shd w:val="clear" w:color="auto" w:fill="auto"/>
          <w:vAlign w:val="center"/>
        </w:tcPr>
        <w:p w14:paraId="4094679A" w14:textId="77777777" w:rsidR="0062766C" w:rsidRPr="004C5DB9" w:rsidRDefault="0062766C" w:rsidP="00E11818">
          <w:pPr>
            <w:pStyle w:val="Header"/>
            <w:adjustRightInd w:val="0"/>
            <w:snapToGrid w:val="0"/>
            <w:jc w:val="center"/>
            <w:rPr>
              <w:sz w:val="16"/>
              <w:szCs w:val="16"/>
            </w:rPr>
          </w:pPr>
        </w:p>
      </w:tc>
      <w:tc>
        <w:tcPr>
          <w:tcW w:w="3241" w:type="dxa"/>
          <w:tcBorders>
            <w:top w:val="nil"/>
            <w:left w:val="nil"/>
            <w:bottom w:val="nil"/>
            <w:right w:val="nil"/>
          </w:tcBorders>
          <w:shd w:val="clear" w:color="auto" w:fill="auto"/>
          <w:vAlign w:val="center"/>
        </w:tcPr>
        <w:p w14:paraId="18574874" w14:textId="77777777" w:rsidR="0062766C" w:rsidRDefault="0062766C" w:rsidP="00E11818">
          <w:pPr>
            <w:pStyle w:val="Header"/>
            <w:jc w:val="center"/>
          </w:pPr>
          <w:r>
            <w:rPr>
              <w:noProof/>
            </w:rPr>
            <w:drawing>
              <wp:inline distT="0" distB="0" distL="0" distR="0" wp14:anchorId="62D24458" wp14:editId="3794CF6B">
                <wp:extent cx="1605280" cy="264160"/>
                <wp:effectExtent l="0" t="0" r="0" b="0"/>
                <wp:docPr id="13" name="Picture 13" descr="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280" cy="264160"/>
                        </a:xfrm>
                        <a:prstGeom prst="rect">
                          <a:avLst/>
                        </a:prstGeom>
                        <a:noFill/>
                        <a:ln>
                          <a:noFill/>
                        </a:ln>
                      </pic:spPr>
                    </pic:pic>
                  </a:graphicData>
                </a:graphic>
              </wp:inline>
            </w:drawing>
          </w:r>
        </w:p>
      </w:tc>
    </w:tr>
    <w:tr w:rsidR="0062766C" w14:paraId="5DDC6A21" w14:textId="77777777" w:rsidTr="00E11818">
      <w:trPr>
        <w:trHeight w:val="981"/>
      </w:trPr>
      <w:tc>
        <w:tcPr>
          <w:tcW w:w="10296" w:type="dxa"/>
          <w:gridSpan w:val="3"/>
          <w:tcBorders>
            <w:top w:val="nil"/>
            <w:left w:val="nil"/>
            <w:bottom w:val="nil"/>
            <w:right w:val="nil"/>
          </w:tcBorders>
          <w:shd w:val="clear" w:color="auto" w:fill="auto"/>
          <w:vAlign w:val="center"/>
        </w:tcPr>
        <w:tbl>
          <w:tblPr>
            <w:tblW w:w="0" w:type="auto"/>
            <w:tblLook w:val="01E0" w:firstRow="1" w:lastRow="1" w:firstColumn="1" w:lastColumn="1" w:noHBand="0" w:noVBand="0"/>
          </w:tblPr>
          <w:tblGrid>
            <w:gridCol w:w="3055"/>
            <w:gridCol w:w="4145"/>
            <w:gridCol w:w="2865"/>
          </w:tblGrid>
          <w:tr w:rsidR="0062766C" w:rsidRPr="004C5DB9" w14:paraId="2656B85F" w14:textId="77777777" w:rsidTr="00E11818">
            <w:trPr>
              <w:trHeight w:val="269"/>
            </w:trPr>
            <w:tc>
              <w:tcPr>
                <w:tcW w:w="3055" w:type="dxa"/>
                <w:shd w:val="clear" w:color="auto" w:fill="auto"/>
              </w:tcPr>
              <w:p w14:paraId="31F67B87" w14:textId="77777777" w:rsidR="0062766C" w:rsidRPr="004C5DB9" w:rsidRDefault="0062766C" w:rsidP="00E11818">
                <w:pPr>
                  <w:pStyle w:val="Header"/>
                  <w:rPr>
                    <w:rFonts w:ascii="Century Gothic" w:hAnsi="Century Gothic"/>
                    <w:sz w:val="18"/>
                    <w:szCs w:val="18"/>
                  </w:rPr>
                </w:pPr>
              </w:p>
              <w:p w14:paraId="57EDB352" w14:textId="77777777" w:rsidR="0062766C" w:rsidRPr="004C5DB9" w:rsidRDefault="0062766C" w:rsidP="00E11818">
                <w:pPr>
                  <w:pStyle w:val="Header"/>
                  <w:ind w:left="72"/>
                  <w:rPr>
                    <w:rFonts w:ascii="Century Gothic" w:hAnsi="Century Gothic"/>
                    <w:sz w:val="18"/>
                    <w:szCs w:val="18"/>
                  </w:rPr>
                </w:pPr>
                <w:r w:rsidRPr="004C5DB9">
                  <w:rPr>
                    <w:rFonts w:ascii="Century Gothic" w:hAnsi="Century Gothic"/>
                    <w:sz w:val="18"/>
                    <w:szCs w:val="18"/>
                  </w:rPr>
                  <w:t>St. Cross Building</w:t>
                </w:r>
              </w:p>
              <w:p w14:paraId="5505435A" w14:textId="77777777" w:rsidR="0062766C" w:rsidRPr="004C5DB9" w:rsidRDefault="0062766C" w:rsidP="00E11818">
                <w:pPr>
                  <w:pStyle w:val="Header"/>
                  <w:ind w:left="72"/>
                  <w:rPr>
                    <w:rFonts w:ascii="Century Gothic" w:hAnsi="Century Gothic"/>
                    <w:sz w:val="18"/>
                    <w:szCs w:val="18"/>
                  </w:rPr>
                </w:pPr>
                <w:r w:rsidRPr="004C5DB9">
                  <w:rPr>
                    <w:rFonts w:ascii="Century Gothic" w:hAnsi="Century Gothic"/>
                    <w:sz w:val="18"/>
                    <w:szCs w:val="18"/>
                  </w:rPr>
                  <w:t>St Cross Road</w:t>
                </w:r>
              </w:p>
              <w:p w14:paraId="45F5C97C" w14:textId="77777777" w:rsidR="0062766C" w:rsidRPr="004C5DB9" w:rsidRDefault="0062766C" w:rsidP="00E11818">
                <w:pPr>
                  <w:pStyle w:val="Header"/>
                  <w:ind w:left="72"/>
                  <w:rPr>
                    <w:rFonts w:ascii="Century Gothic" w:hAnsi="Century Gothic"/>
                    <w:sz w:val="18"/>
                    <w:szCs w:val="18"/>
                  </w:rPr>
                </w:pPr>
                <w:r w:rsidRPr="004C5DB9">
                  <w:rPr>
                    <w:rFonts w:ascii="Century Gothic" w:hAnsi="Century Gothic"/>
                    <w:sz w:val="18"/>
                    <w:szCs w:val="18"/>
                  </w:rPr>
                  <w:t>Oxford OX1 3UL</w:t>
                </w:r>
              </w:p>
              <w:p w14:paraId="013F6235" w14:textId="77777777" w:rsidR="0062766C" w:rsidRPr="004C5DB9" w:rsidRDefault="0062766C" w:rsidP="00E11818">
                <w:pPr>
                  <w:pStyle w:val="Header"/>
                  <w:ind w:left="72"/>
                  <w:rPr>
                    <w:rFonts w:ascii="Century Gothic" w:hAnsi="Century Gothic"/>
                    <w:sz w:val="18"/>
                    <w:szCs w:val="18"/>
                  </w:rPr>
                </w:pPr>
                <w:r w:rsidRPr="004C5DB9">
                  <w:rPr>
                    <w:rFonts w:ascii="Century Gothic" w:hAnsi="Century Gothic"/>
                    <w:sz w:val="18"/>
                    <w:szCs w:val="18"/>
                  </w:rPr>
                  <w:t>United Kingdom</w:t>
                </w:r>
                <w:r w:rsidRPr="004C5DB9">
                  <w:rPr>
                    <w:rFonts w:ascii="Century Gothic" w:hAnsi="Century Gothic"/>
                    <w:sz w:val="18"/>
                    <w:szCs w:val="18"/>
                  </w:rPr>
                  <w:br/>
                  <w:t>(+44 )(0) 1865 288000</w:t>
                </w:r>
              </w:p>
            </w:tc>
            <w:tc>
              <w:tcPr>
                <w:tcW w:w="4145" w:type="dxa"/>
                <w:shd w:val="clear" w:color="auto" w:fill="auto"/>
              </w:tcPr>
              <w:p w14:paraId="77A73BA8" w14:textId="77777777" w:rsidR="0062766C" w:rsidRPr="004C5DB9" w:rsidRDefault="0062766C" w:rsidP="00E11818">
                <w:pPr>
                  <w:pStyle w:val="Header"/>
                  <w:jc w:val="center"/>
                  <w:rPr>
                    <w:rFonts w:ascii="Century Gothic" w:hAnsi="Century Gothic"/>
                    <w:sz w:val="18"/>
                    <w:szCs w:val="18"/>
                  </w:rPr>
                </w:pPr>
              </w:p>
            </w:tc>
            <w:tc>
              <w:tcPr>
                <w:tcW w:w="2865" w:type="dxa"/>
                <w:shd w:val="clear" w:color="auto" w:fill="auto"/>
              </w:tcPr>
              <w:p w14:paraId="65A882E8" w14:textId="77777777" w:rsidR="0062766C" w:rsidRPr="004C5DB9" w:rsidRDefault="0062766C" w:rsidP="00E11818">
                <w:pPr>
                  <w:pStyle w:val="Header"/>
                  <w:rPr>
                    <w:rFonts w:ascii="Century Gothic" w:hAnsi="Century Gothic"/>
                    <w:sz w:val="18"/>
                    <w:szCs w:val="18"/>
                  </w:rPr>
                </w:pPr>
              </w:p>
              <w:p w14:paraId="0CB2F2CC" w14:textId="77777777" w:rsidR="0062766C" w:rsidRPr="004C5DB9" w:rsidRDefault="0062766C" w:rsidP="00E11818">
                <w:pPr>
                  <w:pStyle w:val="Header"/>
                  <w:rPr>
                    <w:rFonts w:ascii="Century Gothic" w:hAnsi="Century Gothic"/>
                    <w:sz w:val="18"/>
                    <w:szCs w:val="18"/>
                  </w:rPr>
                </w:pPr>
                <w:r w:rsidRPr="004C5DB9">
                  <w:rPr>
                    <w:rFonts w:ascii="Century Gothic" w:hAnsi="Century Gothic"/>
                    <w:sz w:val="18"/>
                    <w:szCs w:val="18"/>
                  </w:rPr>
                  <w:t>William H. Gates Hall</w:t>
                </w:r>
              </w:p>
              <w:p w14:paraId="481940E5" w14:textId="77777777" w:rsidR="0062766C" w:rsidRPr="004C5DB9" w:rsidRDefault="0062766C" w:rsidP="00E11818">
                <w:pPr>
                  <w:pStyle w:val="Header"/>
                  <w:rPr>
                    <w:rFonts w:ascii="Century Gothic" w:hAnsi="Century Gothic"/>
                    <w:sz w:val="18"/>
                    <w:szCs w:val="18"/>
                  </w:rPr>
                </w:pPr>
                <w:r w:rsidRPr="004C5DB9">
                  <w:rPr>
                    <w:rFonts w:ascii="Century Gothic" w:hAnsi="Century Gothic"/>
                    <w:sz w:val="18"/>
                    <w:szCs w:val="18"/>
                  </w:rPr>
                  <w:t>4293 Memorial Way NE</w:t>
                </w:r>
              </w:p>
              <w:p w14:paraId="0BDB614B" w14:textId="77777777" w:rsidR="0062766C" w:rsidRPr="004C5DB9" w:rsidRDefault="0062766C" w:rsidP="00E11818">
                <w:pPr>
                  <w:pStyle w:val="Header"/>
                  <w:rPr>
                    <w:rFonts w:ascii="Century Gothic" w:hAnsi="Century Gothic"/>
                    <w:sz w:val="18"/>
                    <w:szCs w:val="18"/>
                  </w:rPr>
                </w:pPr>
                <w:r w:rsidRPr="004C5DB9">
                  <w:rPr>
                    <w:rFonts w:ascii="Century Gothic" w:hAnsi="Century Gothic"/>
                    <w:sz w:val="18"/>
                    <w:szCs w:val="18"/>
                  </w:rPr>
                  <w:t>Seattle WA 98195-3020</w:t>
                </w:r>
              </w:p>
              <w:p w14:paraId="7A303463" w14:textId="77777777" w:rsidR="0062766C" w:rsidRPr="004C5DB9" w:rsidRDefault="0062766C" w:rsidP="00E11818">
                <w:pPr>
                  <w:pStyle w:val="Header"/>
                  <w:rPr>
                    <w:rFonts w:ascii="Century Gothic" w:hAnsi="Century Gothic"/>
                    <w:sz w:val="18"/>
                    <w:szCs w:val="18"/>
                  </w:rPr>
                </w:pPr>
                <w:r w:rsidRPr="004C5DB9">
                  <w:rPr>
                    <w:rFonts w:ascii="Century Gothic" w:hAnsi="Century Gothic"/>
                    <w:sz w:val="18"/>
                    <w:szCs w:val="18"/>
                  </w:rPr>
                  <w:t>United States</w:t>
                </w:r>
                <w:r w:rsidRPr="004C5DB9">
                  <w:rPr>
                    <w:rFonts w:ascii="Century Gothic" w:hAnsi="Century Gothic"/>
                    <w:sz w:val="18"/>
                    <w:szCs w:val="18"/>
                  </w:rPr>
                  <w:br/>
                  <w:t>(+1 )(206) 543 4551</w:t>
                </w:r>
              </w:p>
            </w:tc>
          </w:tr>
        </w:tbl>
        <w:p w14:paraId="67EBD878" w14:textId="77777777" w:rsidR="0062766C" w:rsidRPr="004C5DB9" w:rsidRDefault="0062766C" w:rsidP="00E11818">
          <w:pPr>
            <w:pStyle w:val="Header"/>
            <w:spacing w:before="480" w:after="240"/>
            <w:jc w:val="center"/>
            <w:rPr>
              <w:rFonts w:ascii="Century Gothic" w:hAnsi="Century Gothic"/>
              <w:sz w:val="36"/>
              <w:szCs w:val="36"/>
            </w:rPr>
          </w:pPr>
        </w:p>
      </w:tc>
    </w:tr>
    <w:tr w:rsidR="0062766C" w14:paraId="3DA2746E" w14:textId="77777777" w:rsidTr="00E11818">
      <w:trPr>
        <w:trHeight w:val="981"/>
      </w:trPr>
      <w:tc>
        <w:tcPr>
          <w:tcW w:w="10296" w:type="dxa"/>
          <w:gridSpan w:val="3"/>
          <w:tcBorders>
            <w:top w:val="nil"/>
            <w:left w:val="nil"/>
            <w:bottom w:val="single" w:sz="4" w:space="0" w:color="006699"/>
            <w:right w:val="nil"/>
          </w:tcBorders>
          <w:shd w:val="clear" w:color="auto" w:fill="auto"/>
          <w:vAlign w:val="center"/>
        </w:tcPr>
        <w:p w14:paraId="6BE05B76" w14:textId="77777777" w:rsidR="0062766C" w:rsidRPr="004C5DB9" w:rsidRDefault="0062766C" w:rsidP="00E11818">
          <w:pPr>
            <w:pStyle w:val="Header"/>
            <w:spacing w:before="240" w:after="120"/>
            <w:jc w:val="center"/>
            <w:rPr>
              <w:rFonts w:ascii="Century Gothic" w:eastAsia="Batang" w:hAnsi="Century Gothic"/>
              <w:sz w:val="32"/>
              <w:szCs w:val="32"/>
              <w:lang w:eastAsia="ko-KR"/>
            </w:rPr>
          </w:pPr>
          <w:r w:rsidRPr="004C5DB9">
            <w:rPr>
              <w:rFonts w:ascii="Century Gothic" w:eastAsia="Batang" w:hAnsi="Century Gothic"/>
              <w:sz w:val="32"/>
              <w:szCs w:val="32"/>
              <w:lang w:eastAsia="ko-KR"/>
            </w:rPr>
            <w:t>Cape Town Convention Academic Project</w:t>
          </w:r>
        </w:p>
        <w:p w14:paraId="1921B827" w14:textId="77777777" w:rsidR="0062766C" w:rsidRPr="004C5DB9" w:rsidRDefault="0062766C" w:rsidP="00E11818">
          <w:pPr>
            <w:pStyle w:val="Header"/>
            <w:spacing w:before="120" w:after="240"/>
            <w:jc w:val="center"/>
            <w:rPr>
              <w:rFonts w:ascii="Century Gothic" w:eastAsia="Batang" w:hAnsi="Century Gothic"/>
              <w:sz w:val="18"/>
              <w:szCs w:val="18"/>
              <w:lang w:eastAsia="ko-KR"/>
            </w:rPr>
          </w:pPr>
          <w:r w:rsidRPr="004C5DB9">
            <w:rPr>
              <w:rFonts w:ascii="Century Gothic" w:eastAsia="Batang" w:hAnsi="Century Gothic"/>
              <w:sz w:val="18"/>
              <w:szCs w:val="18"/>
              <w:lang w:eastAsia="ko-KR"/>
            </w:rPr>
            <w:t xml:space="preserve">Facilitating the study of the Convention on International Interests in Mobile Equipment </w:t>
          </w:r>
        </w:p>
      </w:tc>
    </w:tr>
  </w:tbl>
  <w:p w14:paraId="1C5965A6" w14:textId="77777777" w:rsidR="0062766C" w:rsidRDefault="0062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3F"/>
    <w:rsid w:val="0005736E"/>
    <w:rsid w:val="00087595"/>
    <w:rsid w:val="000962F8"/>
    <w:rsid w:val="000A5606"/>
    <w:rsid w:val="00191DF8"/>
    <w:rsid w:val="001B44BC"/>
    <w:rsid w:val="001E64A5"/>
    <w:rsid w:val="00205F4A"/>
    <w:rsid w:val="002158D4"/>
    <w:rsid w:val="00235F0B"/>
    <w:rsid w:val="00243E37"/>
    <w:rsid w:val="00266191"/>
    <w:rsid w:val="00266871"/>
    <w:rsid w:val="00286BF8"/>
    <w:rsid w:val="002D319F"/>
    <w:rsid w:val="002E1CDC"/>
    <w:rsid w:val="002F4127"/>
    <w:rsid w:val="00303841"/>
    <w:rsid w:val="00313810"/>
    <w:rsid w:val="0031626C"/>
    <w:rsid w:val="00342536"/>
    <w:rsid w:val="003741C4"/>
    <w:rsid w:val="003B4724"/>
    <w:rsid w:val="003D25E3"/>
    <w:rsid w:val="00454B9C"/>
    <w:rsid w:val="004729A2"/>
    <w:rsid w:val="004C2EC2"/>
    <w:rsid w:val="004C6076"/>
    <w:rsid w:val="004E540A"/>
    <w:rsid w:val="004F5FC9"/>
    <w:rsid w:val="00512FE4"/>
    <w:rsid w:val="0055458D"/>
    <w:rsid w:val="0059242E"/>
    <w:rsid w:val="005E0651"/>
    <w:rsid w:val="0061101D"/>
    <w:rsid w:val="00616ADE"/>
    <w:rsid w:val="0062766C"/>
    <w:rsid w:val="00631DC9"/>
    <w:rsid w:val="006427C4"/>
    <w:rsid w:val="00643D57"/>
    <w:rsid w:val="00654AF4"/>
    <w:rsid w:val="006C56C1"/>
    <w:rsid w:val="006E1F1B"/>
    <w:rsid w:val="00704D77"/>
    <w:rsid w:val="0070552F"/>
    <w:rsid w:val="00714653"/>
    <w:rsid w:val="007168C0"/>
    <w:rsid w:val="00792425"/>
    <w:rsid w:val="007A1009"/>
    <w:rsid w:val="007C10F8"/>
    <w:rsid w:val="007D35D4"/>
    <w:rsid w:val="00802823"/>
    <w:rsid w:val="00812A66"/>
    <w:rsid w:val="00824709"/>
    <w:rsid w:val="00846EA8"/>
    <w:rsid w:val="00864DFB"/>
    <w:rsid w:val="00895C52"/>
    <w:rsid w:val="00947184"/>
    <w:rsid w:val="00952877"/>
    <w:rsid w:val="009A4CC0"/>
    <w:rsid w:val="009F3D53"/>
    <w:rsid w:val="00A112DB"/>
    <w:rsid w:val="00A415E1"/>
    <w:rsid w:val="00A7645B"/>
    <w:rsid w:val="00B36F2F"/>
    <w:rsid w:val="00BE2E6B"/>
    <w:rsid w:val="00C33E19"/>
    <w:rsid w:val="00C43F9A"/>
    <w:rsid w:val="00C945C0"/>
    <w:rsid w:val="00CC73B3"/>
    <w:rsid w:val="00CE0F22"/>
    <w:rsid w:val="00CE715D"/>
    <w:rsid w:val="00D1088D"/>
    <w:rsid w:val="00D26800"/>
    <w:rsid w:val="00D31637"/>
    <w:rsid w:val="00D32303"/>
    <w:rsid w:val="00D334F2"/>
    <w:rsid w:val="00D92B74"/>
    <w:rsid w:val="00DA402F"/>
    <w:rsid w:val="00DB2383"/>
    <w:rsid w:val="00E11818"/>
    <w:rsid w:val="00E11FF2"/>
    <w:rsid w:val="00E3558A"/>
    <w:rsid w:val="00EA233F"/>
    <w:rsid w:val="00EC5CAF"/>
    <w:rsid w:val="00EC758C"/>
    <w:rsid w:val="00EC7D41"/>
    <w:rsid w:val="00F1490F"/>
    <w:rsid w:val="00F164FC"/>
    <w:rsid w:val="00F35D50"/>
    <w:rsid w:val="00FE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18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47184"/>
  </w:style>
  <w:style w:type="paragraph" w:styleId="Footer">
    <w:name w:val="footer"/>
    <w:basedOn w:val="Normal"/>
    <w:link w:val="FooterChar"/>
    <w:unhideWhenUsed/>
    <w:rsid w:val="0094718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47184"/>
  </w:style>
  <w:style w:type="paragraph" w:styleId="BalloonText">
    <w:name w:val="Balloon Text"/>
    <w:basedOn w:val="Normal"/>
    <w:link w:val="BalloonTextChar"/>
    <w:uiPriority w:val="99"/>
    <w:semiHidden/>
    <w:unhideWhenUsed/>
    <w:rsid w:val="0094718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47184"/>
    <w:rPr>
      <w:rFonts w:ascii="Lucida Grande" w:hAnsi="Lucida Grande" w:cs="Lucida Grande"/>
      <w:sz w:val="18"/>
      <w:szCs w:val="18"/>
    </w:rPr>
  </w:style>
  <w:style w:type="character" w:styleId="Strong">
    <w:name w:val="Strong"/>
    <w:qFormat/>
    <w:rsid w:val="00E11818"/>
    <w:rPr>
      <w:b/>
      <w:bCs/>
    </w:rPr>
  </w:style>
  <w:style w:type="paragraph" w:customStyle="1" w:styleId="normalblock">
    <w:name w:val="normal block"/>
    <w:basedOn w:val="Normal"/>
    <w:rsid w:val="00E11818"/>
    <w:pPr>
      <w:spacing w:before="240" w:line="240" w:lineRule="atLeast"/>
    </w:pPr>
    <w:rPr>
      <w:sz w:val="26"/>
      <w:szCs w:val="20"/>
    </w:rPr>
  </w:style>
  <w:style w:type="paragraph" w:styleId="EndnoteText">
    <w:name w:val="endnote text"/>
    <w:basedOn w:val="Normal"/>
    <w:link w:val="EndnoteTextChar"/>
    <w:uiPriority w:val="99"/>
    <w:unhideWhenUsed/>
    <w:rsid w:val="00E11818"/>
    <w:rPr>
      <w:sz w:val="20"/>
      <w:szCs w:val="20"/>
    </w:rPr>
  </w:style>
  <w:style w:type="character" w:customStyle="1" w:styleId="EndnoteTextChar">
    <w:name w:val="Endnote Text Char"/>
    <w:basedOn w:val="DefaultParagraphFont"/>
    <w:link w:val="EndnoteText"/>
    <w:uiPriority w:val="99"/>
    <w:rsid w:val="00E11818"/>
    <w:rPr>
      <w:rFonts w:ascii="Times New Roman" w:eastAsia="Times New Roman" w:hAnsi="Times New Roman" w:cs="Times New Roman"/>
      <w:sz w:val="20"/>
      <w:szCs w:val="20"/>
    </w:rPr>
  </w:style>
  <w:style w:type="character" w:styleId="EndnoteReference">
    <w:name w:val="endnote reference"/>
    <w:uiPriority w:val="99"/>
    <w:unhideWhenUsed/>
    <w:rsid w:val="00E11818"/>
    <w:rPr>
      <w:vertAlign w:val="superscript"/>
    </w:rPr>
  </w:style>
  <w:style w:type="paragraph" w:styleId="ListParagraph">
    <w:name w:val="List Paragraph"/>
    <w:basedOn w:val="Normal"/>
    <w:uiPriority w:val="34"/>
    <w:qFormat/>
    <w:rsid w:val="00E11818"/>
    <w:pPr>
      <w:ind w:left="720"/>
      <w:contextualSpacing/>
    </w:pPr>
  </w:style>
  <w:style w:type="paragraph" w:styleId="FootnoteText">
    <w:name w:val="footnote text"/>
    <w:basedOn w:val="Normal"/>
    <w:link w:val="FootnoteTextChar"/>
    <w:uiPriority w:val="99"/>
    <w:unhideWhenUsed/>
    <w:rsid w:val="00FE0AA8"/>
  </w:style>
  <w:style w:type="character" w:customStyle="1" w:styleId="FootnoteTextChar">
    <w:name w:val="Footnote Text Char"/>
    <w:basedOn w:val="DefaultParagraphFont"/>
    <w:link w:val="FootnoteText"/>
    <w:uiPriority w:val="99"/>
    <w:rsid w:val="00FE0AA8"/>
    <w:rPr>
      <w:rFonts w:ascii="Times New Roman" w:eastAsia="Times New Roman" w:hAnsi="Times New Roman" w:cs="Times New Roman"/>
    </w:rPr>
  </w:style>
  <w:style w:type="character" w:styleId="FootnoteReference">
    <w:name w:val="footnote reference"/>
    <w:basedOn w:val="DefaultParagraphFont"/>
    <w:uiPriority w:val="99"/>
    <w:unhideWhenUsed/>
    <w:rsid w:val="00FE0AA8"/>
    <w:rPr>
      <w:vertAlign w:val="superscript"/>
    </w:rPr>
  </w:style>
  <w:style w:type="paragraph" w:styleId="Revision">
    <w:name w:val="Revision"/>
    <w:hidden/>
    <w:uiPriority w:val="99"/>
    <w:semiHidden/>
    <w:rsid w:val="0062766C"/>
    <w:rPr>
      <w:rFonts w:ascii="Times New Roman" w:eastAsia="Times New Roman" w:hAnsi="Times New Roman" w:cs="Times New Roman"/>
    </w:rPr>
  </w:style>
  <w:style w:type="character" w:styleId="Hyperlink">
    <w:name w:val="Hyperlink"/>
    <w:basedOn w:val="DefaultParagraphFont"/>
    <w:uiPriority w:val="99"/>
    <w:unhideWhenUsed/>
    <w:rsid w:val="006427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18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47184"/>
  </w:style>
  <w:style w:type="paragraph" w:styleId="Footer">
    <w:name w:val="footer"/>
    <w:basedOn w:val="Normal"/>
    <w:link w:val="FooterChar"/>
    <w:unhideWhenUsed/>
    <w:rsid w:val="0094718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47184"/>
  </w:style>
  <w:style w:type="paragraph" w:styleId="BalloonText">
    <w:name w:val="Balloon Text"/>
    <w:basedOn w:val="Normal"/>
    <w:link w:val="BalloonTextChar"/>
    <w:uiPriority w:val="99"/>
    <w:semiHidden/>
    <w:unhideWhenUsed/>
    <w:rsid w:val="0094718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47184"/>
    <w:rPr>
      <w:rFonts w:ascii="Lucida Grande" w:hAnsi="Lucida Grande" w:cs="Lucida Grande"/>
      <w:sz w:val="18"/>
      <w:szCs w:val="18"/>
    </w:rPr>
  </w:style>
  <w:style w:type="character" w:styleId="Strong">
    <w:name w:val="Strong"/>
    <w:qFormat/>
    <w:rsid w:val="00E11818"/>
    <w:rPr>
      <w:b/>
      <w:bCs/>
    </w:rPr>
  </w:style>
  <w:style w:type="paragraph" w:customStyle="1" w:styleId="normalblock">
    <w:name w:val="normal block"/>
    <w:basedOn w:val="Normal"/>
    <w:rsid w:val="00E11818"/>
    <w:pPr>
      <w:spacing w:before="240" w:line="240" w:lineRule="atLeast"/>
    </w:pPr>
    <w:rPr>
      <w:sz w:val="26"/>
      <w:szCs w:val="20"/>
    </w:rPr>
  </w:style>
  <w:style w:type="paragraph" w:styleId="EndnoteText">
    <w:name w:val="endnote text"/>
    <w:basedOn w:val="Normal"/>
    <w:link w:val="EndnoteTextChar"/>
    <w:uiPriority w:val="99"/>
    <w:unhideWhenUsed/>
    <w:rsid w:val="00E11818"/>
    <w:rPr>
      <w:sz w:val="20"/>
      <w:szCs w:val="20"/>
    </w:rPr>
  </w:style>
  <w:style w:type="character" w:customStyle="1" w:styleId="EndnoteTextChar">
    <w:name w:val="Endnote Text Char"/>
    <w:basedOn w:val="DefaultParagraphFont"/>
    <w:link w:val="EndnoteText"/>
    <w:uiPriority w:val="99"/>
    <w:rsid w:val="00E11818"/>
    <w:rPr>
      <w:rFonts w:ascii="Times New Roman" w:eastAsia="Times New Roman" w:hAnsi="Times New Roman" w:cs="Times New Roman"/>
      <w:sz w:val="20"/>
      <w:szCs w:val="20"/>
    </w:rPr>
  </w:style>
  <w:style w:type="character" w:styleId="EndnoteReference">
    <w:name w:val="endnote reference"/>
    <w:uiPriority w:val="99"/>
    <w:unhideWhenUsed/>
    <w:rsid w:val="00E11818"/>
    <w:rPr>
      <w:vertAlign w:val="superscript"/>
    </w:rPr>
  </w:style>
  <w:style w:type="paragraph" w:styleId="ListParagraph">
    <w:name w:val="List Paragraph"/>
    <w:basedOn w:val="Normal"/>
    <w:uiPriority w:val="34"/>
    <w:qFormat/>
    <w:rsid w:val="00E11818"/>
    <w:pPr>
      <w:ind w:left="720"/>
      <w:contextualSpacing/>
    </w:pPr>
  </w:style>
  <w:style w:type="paragraph" w:styleId="FootnoteText">
    <w:name w:val="footnote text"/>
    <w:basedOn w:val="Normal"/>
    <w:link w:val="FootnoteTextChar"/>
    <w:uiPriority w:val="99"/>
    <w:unhideWhenUsed/>
    <w:rsid w:val="00FE0AA8"/>
  </w:style>
  <w:style w:type="character" w:customStyle="1" w:styleId="FootnoteTextChar">
    <w:name w:val="Footnote Text Char"/>
    <w:basedOn w:val="DefaultParagraphFont"/>
    <w:link w:val="FootnoteText"/>
    <w:uiPriority w:val="99"/>
    <w:rsid w:val="00FE0AA8"/>
    <w:rPr>
      <w:rFonts w:ascii="Times New Roman" w:eastAsia="Times New Roman" w:hAnsi="Times New Roman" w:cs="Times New Roman"/>
    </w:rPr>
  </w:style>
  <w:style w:type="character" w:styleId="FootnoteReference">
    <w:name w:val="footnote reference"/>
    <w:basedOn w:val="DefaultParagraphFont"/>
    <w:uiPriority w:val="99"/>
    <w:unhideWhenUsed/>
    <w:rsid w:val="00FE0AA8"/>
    <w:rPr>
      <w:vertAlign w:val="superscript"/>
    </w:rPr>
  </w:style>
  <w:style w:type="paragraph" w:styleId="Revision">
    <w:name w:val="Revision"/>
    <w:hidden/>
    <w:uiPriority w:val="99"/>
    <w:semiHidden/>
    <w:rsid w:val="0062766C"/>
    <w:rPr>
      <w:rFonts w:ascii="Times New Roman" w:eastAsia="Times New Roman" w:hAnsi="Times New Roman" w:cs="Times New Roman"/>
    </w:rPr>
  </w:style>
  <w:style w:type="character" w:styleId="Hyperlink">
    <w:name w:val="Hyperlink"/>
    <w:basedOn w:val="DefaultParagraphFont"/>
    <w:uiPriority w:val="99"/>
    <w:unhideWhenUsed/>
    <w:rsid w:val="00642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b22@uw.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wool@uw.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yleb22@uw.edu" TargetMode="External"/><Relationship Id="rId4" Type="http://schemas.openxmlformats.org/officeDocument/2006/relationships/settings" Target="settings.xml"/><Relationship Id="rId9" Type="http://schemas.openxmlformats.org/officeDocument/2006/relationships/hyperlink" Target="mailto:jawool@uw.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5E99-6E15-4959-AF66-28E92420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Brown</dc:creator>
  <cp:lastModifiedBy>Kyle R. Brown</cp:lastModifiedBy>
  <cp:revision>2</cp:revision>
  <cp:lastPrinted>2014-11-12T12:39:00Z</cp:lastPrinted>
  <dcterms:created xsi:type="dcterms:W3CDTF">2014-12-03T23:36:00Z</dcterms:created>
  <dcterms:modified xsi:type="dcterms:W3CDTF">2014-12-03T23:36:00Z</dcterms:modified>
</cp:coreProperties>
</file>